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75DD4E91"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3GPP TSG-RAN2 Meeting #9</w:t>
      </w:r>
      <w:r w:rsidR="000D5322">
        <w:rPr>
          <w:rFonts w:ascii="Arial" w:hAnsi="Arial" w:hint="eastAsia"/>
          <w:b/>
          <w:noProof/>
          <w:sz w:val="24"/>
          <w:lang w:val="en-US" w:eastAsia="ko-KR"/>
        </w:rPr>
        <w:t>8</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6A5D52" w:rsidRPr="006A5D52">
        <w:rPr>
          <w:rFonts w:ascii="Arial" w:hAnsi="Arial"/>
          <w:b/>
          <w:i/>
          <w:sz w:val="32"/>
          <w:lang w:val="sv-SE" w:eastAsia="ko-KR"/>
        </w:rPr>
        <w:t>1704510</w:t>
      </w:r>
    </w:p>
    <w:p w14:paraId="34C46AEB" w14:textId="4D06C71E" w:rsidR="00D1578B" w:rsidRPr="00D1578B" w:rsidRDefault="000D5322"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Hangzhou</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sidR="00011639">
        <w:rPr>
          <w:rFonts w:ascii="Arial" w:hAnsi="Arial" w:hint="eastAsia"/>
          <w:b/>
          <w:noProof/>
          <w:sz w:val="24"/>
          <w:lang w:val="en-US" w:eastAsia="ko-KR"/>
        </w:rPr>
        <w:t>15</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19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May</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29F6B30A"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94541C" w:rsidRPr="0094541C">
        <w:rPr>
          <w:rFonts w:ascii="Arial" w:hAnsi="Arial"/>
          <w:sz w:val="24"/>
          <w:lang w:val="en-US" w:eastAsia="ko-KR"/>
        </w:rPr>
        <w:t>8.11.2</w:t>
      </w:r>
      <w:r w:rsidR="0094541C" w:rsidRPr="0094541C">
        <w:rPr>
          <w:rFonts w:ascii="Arial" w:hAnsi="Arial" w:hint="eastAsia"/>
          <w:sz w:val="24"/>
          <w:lang w:val="en-US" w:eastAsia="ko-KR"/>
        </w:rPr>
        <w:t xml:space="preserve"> </w:t>
      </w:r>
      <w:r w:rsidR="00011639" w:rsidRPr="0094541C">
        <w:rPr>
          <w:rFonts w:ascii="Arial" w:hAnsi="Arial" w:hint="eastAsia"/>
          <w:sz w:val="24"/>
          <w:lang w:val="en-US" w:eastAsia="ko-KR"/>
        </w:rPr>
        <w:t>(</w:t>
      </w:r>
      <w:proofErr w:type="spellStart"/>
      <w:r w:rsidR="00CD2B8F" w:rsidRPr="0094541C">
        <w:rPr>
          <w:rFonts w:ascii="Arial" w:hAnsi="Arial"/>
          <w:sz w:val="24"/>
          <w:lang w:val="en-US" w:eastAsia="ko-KR"/>
        </w:rPr>
        <w:t>NB</w:t>
      </w:r>
      <w:r w:rsidR="00CD2B8F" w:rsidRPr="00CD2B8F">
        <w:rPr>
          <w:rFonts w:ascii="Arial" w:hAnsi="Arial"/>
          <w:sz w:val="24"/>
          <w:lang w:val="en-US" w:eastAsia="ko-KR"/>
        </w:rPr>
        <w:t>_IOTenh</w:t>
      </w:r>
      <w:proofErr w:type="spellEnd"/>
      <w:r w:rsidR="00CD2B8F" w:rsidRPr="00CD2B8F">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18D3D78"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2B8F" w:rsidRPr="00CD2B8F">
        <w:rPr>
          <w:rFonts w:ascii="Arial" w:hAnsi="Arial"/>
          <w:sz w:val="24"/>
          <w:lang w:val="en-US" w:eastAsia="ko-KR"/>
        </w:rPr>
        <w:t>RA failure handling in NB-</w:t>
      </w:r>
      <w:proofErr w:type="spellStart"/>
      <w:r w:rsidR="00CD2B8F" w:rsidRPr="00CD2B8F">
        <w:rPr>
          <w:rFonts w:ascii="Arial" w:hAnsi="Arial"/>
          <w:sz w:val="24"/>
          <w:lang w:val="en-US" w:eastAsia="ko-KR"/>
        </w:rPr>
        <w:t>IoT</w:t>
      </w:r>
      <w:proofErr w:type="spellEnd"/>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CA8E5AB" w14:textId="1825F2F7" w:rsidR="00A005F6" w:rsidRDefault="00A005F6" w:rsidP="005D5FCD">
      <w:pPr>
        <w:rPr>
          <w:sz w:val="22"/>
          <w:lang w:eastAsia="ko-KR"/>
        </w:rPr>
      </w:pPr>
      <w:r>
        <w:rPr>
          <w:rFonts w:hint="eastAsia"/>
          <w:sz w:val="22"/>
          <w:lang w:eastAsia="ko-KR"/>
        </w:rPr>
        <w:t>For Rel-14 NB-</w:t>
      </w:r>
      <w:proofErr w:type="spellStart"/>
      <w:r>
        <w:rPr>
          <w:rFonts w:hint="eastAsia"/>
          <w:sz w:val="22"/>
          <w:lang w:eastAsia="ko-KR"/>
        </w:rPr>
        <w:t>IoT</w:t>
      </w:r>
      <w:proofErr w:type="spellEnd"/>
      <w:r>
        <w:rPr>
          <w:rFonts w:hint="eastAsia"/>
          <w:sz w:val="22"/>
          <w:lang w:eastAsia="ko-KR"/>
        </w:rPr>
        <w:t xml:space="preserve"> UE, t</w:t>
      </w:r>
      <w:r w:rsidR="005D5FCD">
        <w:rPr>
          <w:rFonts w:hint="eastAsia"/>
          <w:sz w:val="22"/>
          <w:lang w:eastAsia="ko-KR"/>
        </w:rPr>
        <w:t xml:space="preserve">he anchor carrier and non-anchor carriers can be used for </w:t>
      </w:r>
      <w:r w:rsidR="005D5FCD" w:rsidRPr="00CD2B8F">
        <w:rPr>
          <w:sz w:val="22"/>
          <w:lang w:val="en-US" w:eastAsia="ko-KR"/>
        </w:rPr>
        <w:t>Random Access (RA)</w:t>
      </w:r>
      <w:r w:rsidR="005D5FCD">
        <w:rPr>
          <w:rFonts w:hint="eastAsia"/>
          <w:sz w:val="22"/>
          <w:lang w:val="en-US" w:eastAsia="ko-KR"/>
        </w:rPr>
        <w:t xml:space="preserve"> </w:t>
      </w:r>
      <w:r w:rsidR="005D5FCD">
        <w:rPr>
          <w:rFonts w:hint="eastAsia"/>
          <w:sz w:val="22"/>
          <w:lang w:eastAsia="ko-KR"/>
        </w:rPr>
        <w:t xml:space="preserve">by Non-anchor PRB enhancement. </w:t>
      </w:r>
      <w:r w:rsidR="005D5FCD">
        <w:rPr>
          <w:sz w:val="22"/>
          <w:lang w:eastAsia="ko-KR"/>
        </w:rPr>
        <w:t>T</w:t>
      </w:r>
      <w:r w:rsidR="005D5FCD">
        <w:rPr>
          <w:rFonts w:hint="eastAsia"/>
          <w:sz w:val="22"/>
          <w:lang w:eastAsia="ko-KR"/>
        </w:rPr>
        <w:t>hose enhancements are already agreed and captured in the M</w:t>
      </w:r>
      <w:r w:rsidR="005D5FCD">
        <w:rPr>
          <w:sz w:val="22"/>
          <w:lang w:eastAsia="ko-KR"/>
        </w:rPr>
        <w:t>AC specification</w:t>
      </w:r>
      <w:r w:rsidR="005D5FCD">
        <w:rPr>
          <w:rFonts w:hint="eastAsia"/>
          <w:sz w:val="22"/>
          <w:lang w:eastAsia="ko-KR"/>
        </w:rPr>
        <w:t xml:space="preserve"> [1]</w:t>
      </w:r>
      <w:r w:rsidR="005D5FCD">
        <w:rPr>
          <w:sz w:val="22"/>
          <w:lang w:eastAsia="ko-KR"/>
        </w:rPr>
        <w:t>.</w:t>
      </w:r>
      <w:r w:rsidR="005D5FCD">
        <w:rPr>
          <w:rFonts w:hint="eastAsia"/>
          <w:sz w:val="22"/>
          <w:lang w:eastAsia="ko-KR"/>
        </w:rPr>
        <w:t xml:space="preserve"> However, </w:t>
      </w:r>
      <w:r w:rsidR="00480F6F">
        <w:rPr>
          <w:rFonts w:hint="eastAsia"/>
          <w:sz w:val="22"/>
          <w:lang w:eastAsia="ko-KR"/>
        </w:rPr>
        <w:t xml:space="preserve">we found a missing </w:t>
      </w:r>
      <w:r w:rsidR="005D5FCD" w:rsidRPr="005D5FCD">
        <w:rPr>
          <w:sz w:val="22"/>
          <w:lang w:eastAsia="ko-KR"/>
        </w:rPr>
        <w:t xml:space="preserve">issue </w:t>
      </w:r>
      <w:r>
        <w:rPr>
          <w:rFonts w:hint="eastAsia"/>
          <w:sz w:val="22"/>
          <w:lang w:eastAsia="ko-KR"/>
        </w:rPr>
        <w:t>for RA failure hand</w:t>
      </w:r>
      <w:r w:rsidR="0069725B">
        <w:rPr>
          <w:rFonts w:hint="eastAsia"/>
          <w:sz w:val="22"/>
          <w:lang w:eastAsia="ko-KR"/>
        </w:rPr>
        <w:t>l</w:t>
      </w:r>
      <w:r>
        <w:rPr>
          <w:rFonts w:hint="eastAsia"/>
          <w:sz w:val="22"/>
          <w:lang w:eastAsia="ko-KR"/>
        </w:rPr>
        <w:t>ing</w:t>
      </w:r>
      <w:r w:rsidR="005D5FCD" w:rsidRPr="005D5FCD">
        <w:rPr>
          <w:sz w:val="22"/>
          <w:lang w:eastAsia="ko-KR"/>
        </w:rPr>
        <w:t>.</w:t>
      </w:r>
      <w:r>
        <w:rPr>
          <w:rFonts w:hint="eastAsia"/>
          <w:sz w:val="22"/>
          <w:lang w:eastAsia="ko-KR"/>
        </w:rPr>
        <w:t xml:space="preserve"> </w:t>
      </w:r>
    </w:p>
    <w:p w14:paraId="3BB9CEFA" w14:textId="0F180D66" w:rsidR="006A03CE" w:rsidRPr="004134E3" w:rsidRDefault="00CD2B8F" w:rsidP="005D5FCD">
      <w:pPr>
        <w:rPr>
          <w:sz w:val="22"/>
          <w:lang w:val="en-US" w:eastAsia="ko-KR"/>
        </w:rPr>
      </w:pPr>
      <w:r w:rsidRPr="00CD2B8F">
        <w:rPr>
          <w:sz w:val="22"/>
          <w:lang w:val="en-US" w:eastAsia="ko-KR"/>
        </w:rPr>
        <w:t xml:space="preserve">In this contribution, we discuss carrier selection when the RA procedure is </w:t>
      </w:r>
      <w:r w:rsidR="00480F6F" w:rsidRPr="00A92B47">
        <w:rPr>
          <w:rFonts w:eastAsiaTheme="minorHAnsi"/>
          <w:color w:val="000000" w:themeColor="text1"/>
          <w:sz w:val="22"/>
          <w:szCs w:val="22"/>
          <w:lang w:val="en-US" w:eastAsia="ko-KR"/>
        </w:rPr>
        <w:t>unsuccessfully completed</w:t>
      </w:r>
      <w:r w:rsidR="004134E3" w:rsidRPr="004134E3">
        <w:rPr>
          <w:sz w:val="22"/>
          <w:lang w:val="en-US" w:eastAsia="ko-KR"/>
        </w:rPr>
        <w:t>.</w:t>
      </w:r>
    </w:p>
    <w:p w14:paraId="2E502B9C" w14:textId="77777777" w:rsidR="00232BB5"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6363AD54" w14:textId="7F0D34A0" w:rsidR="00AB1FD4" w:rsidRDefault="00A005F6" w:rsidP="00EB148E">
      <w:pPr>
        <w:rPr>
          <w:sz w:val="22"/>
          <w:lang w:val="en-US" w:eastAsia="ko-KR"/>
        </w:rPr>
      </w:pPr>
      <w:r w:rsidRPr="00A005F6">
        <w:rPr>
          <w:sz w:val="22"/>
          <w:lang w:val="en-US" w:eastAsia="ko-KR"/>
        </w:rPr>
        <w:t>In Rel-14 NB-</w:t>
      </w:r>
      <w:proofErr w:type="spellStart"/>
      <w:r w:rsidRPr="00A005F6">
        <w:rPr>
          <w:sz w:val="22"/>
          <w:lang w:val="en-US" w:eastAsia="ko-KR"/>
        </w:rPr>
        <w:t>IoT</w:t>
      </w:r>
      <w:proofErr w:type="spellEnd"/>
      <w:r w:rsidRPr="00A005F6">
        <w:rPr>
          <w:sz w:val="22"/>
          <w:lang w:val="en-US" w:eastAsia="ko-KR"/>
        </w:rPr>
        <w:t>, the RA pro</w:t>
      </w:r>
      <w:r w:rsidR="00866407">
        <w:rPr>
          <w:sz w:val="22"/>
          <w:lang w:val="en-US" w:eastAsia="ko-KR"/>
        </w:rPr>
        <w:t xml:space="preserve">cedure is supported either on </w:t>
      </w:r>
      <w:r w:rsidR="00866407">
        <w:rPr>
          <w:rFonts w:hint="eastAsia"/>
          <w:sz w:val="22"/>
          <w:lang w:val="en-US" w:eastAsia="ko-KR"/>
        </w:rPr>
        <w:t>the</w:t>
      </w:r>
      <w:r w:rsidRPr="00A005F6">
        <w:rPr>
          <w:sz w:val="22"/>
          <w:lang w:val="en-US" w:eastAsia="ko-KR"/>
        </w:rPr>
        <w:t xml:space="preserve"> anchor carrier or a non-anchor carrier.</w:t>
      </w:r>
      <w:r>
        <w:rPr>
          <w:rFonts w:hint="eastAsia"/>
          <w:sz w:val="22"/>
          <w:lang w:val="en-US" w:eastAsia="ko-KR"/>
        </w:rPr>
        <w:t xml:space="preserve"> </w:t>
      </w:r>
      <w:r w:rsidR="007B60A3">
        <w:rPr>
          <w:sz w:val="22"/>
          <w:lang w:val="en-US" w:eastAsia="ko-KR"/>
        </w:rPr>
        <w:t>For RA Preamble transmission</w:t>
      </w:r>
      <w:r w:rsidR="000B7673">
        <w:rPr>
          <w:rFonts w:hint="eastAsia"/>
          <w:sz w:val="22"/>
          <w:lang w:val="en-US" w:eastAsia="ko-KR"/>
        </w:rPr>
        <w:t>,</w:t>
      </w:r>
      <w:r w:rsidR="00AB1FD4">
        <w:rPr>
          <w:rFonts w:hint="eastAsia"/>
          <w:sz w:val="22"/>
          <w:lang w:val="en-US" w:eastAsia="ko-KR"/>
        </w:rPr>
        <w:t xml:space="preserve"> </w:t>
      </w:r>
      <w:r w:rsidR="00776E44">
        <w:rPr>
          <w:rFonts w:hint="eastAsia"/>
          <w:sz w:val="22"/>
          <w:lang w:val="en-US" w:eastAsia="ko-KR"/>
        </w:rPr>
        <w:t>the</w:t>
      </w:r>
      <w:r w:rsidR="00AB1FD4">
        <w:rPr>
          <w:rFonts w:hint="eastAsia"/>
          <w:sz w:val="22"/>
          <w:lang w:val="en-US" w:eastAsia="ko-KR"/>
        </w:rPr>
        <w:t xml:space="preserve"> UE should select one of carriers </w:t>
      </w:r>
      <w:r w:rsidR="007B60A3">
        <w:rPr>
          <w:sz w:val="22"/>
          <w:lang w:val="en-US" w:eastAsia="ko-KR"/>
        </w:rPr>
        <w:t xml:space="preserve">among </w:t>
      </w:r>
      <w:r w:rsidR="00866407">
        <w:rPr>
          <w:rFonts w:hint="eastAsia"/>
          <w:sz w:val="22"/>
          <w:lang w:val="en-US" w:eastAsia="ko-KR"/>
        </w:rPr>
        <w:t>the</w:t>
      </w:r>
      <w:r w:rsidR="00AB1FD4" w:rsidRPr="00A005F6">
        <w:rPr>
          <w:sz w:val="22"/>
          <w:lang w:val="en-US" w:eastAsia="ko-KR"/>
        </w:rPr>
        <w:t xml:space="preserve"> anchor carrier </w:t>
      </w:r>
      <w:r w:rsidR="00866407">
        <w:rPr>
          <w:rFonts w:hint="eastAsia"/>
          <w:sz w:val="22"/>
          <w:lang w:val="en-US" w:eastAsia="ko-KR"/>
        </w:rPr>
        <w:t>and</w:t>
      </w:r>
      <w:r w:rsidR="00AB1FD4" w:rsidRPr="00A005F6">
        <w:rPr>
          <w:sz w:val="22"/>
          <w:lang w:val="en-US" w:eastAsia="ko-KR"/>
        </w:rPr>
        <w:t xml:space="preserve"> non-anchor carrier</w:t>
      </w:r>
      <w:r w:rsidR="00866407">
        <w:rPr>
          <w:rFonts w:hint="eastAsia"/>
          <w:sz w:val="22"/>
          <w:lang w:val="en-US" w:eastAsia="ko-KR"/>
        </w:rPr>
        <w:t>s</w:t>
      </w:r>
      <w:r w:rsidR="00AB1FD4">
        <w:rPr>
          <w:rFonts w:hint="eastAsia"/>
          <w:sz w:val="22"/>
          <w:lang w:val="en-US" w:eastAsia="ko-KR"/>
        </w:rPr>
        <w:t xml:space="preserve"> randomly </w:t>
      </w:r>
      <w:r w:rsidR="007B60A3">
        <w:rPr>
          <w:sz w:val="22"/>
          <w:lang w:val="en-US" w:eastAsia="ko-KR"/>
        </w:rPr>
        <w:t>according to the</w:t>
      </w:r>
      <w:r w:rsidR="007B60A3">
        <w:rPr>
          <w:rFonts w:hint="eastAsia"/>
          <w:sz w:val="22"/>
          <w:lang w:val="en-US" w:eastAsia="ko-KR"/>
        </w:rPr>
        <w:t xml:space="preserve"> </w:t>
      </w:r>
      <w:r w:rsidR="00AB1FD4">
        <w:rPr>
          <w:rFonts w:hint="eastAsia"/>
          <w:sz w:val="22"/>
          <w:lang w:val="en-US" w:eastAsia="ko-KR"/>
        </w:rPr>
        <w:t xml:space="preserve">configured probability </w:t>
      </w:r>
      <w:r w:rsidR="00AB1FD4">
        <w:rPr>
          <w:sz w:val="22"/>
          <w:lang w:val="en-US" w:eastAsia="ko-KR"/>
        </w:rPr>
        <w:t>distribution</w:t>
      </w:r>
      <w:r w:rsidR="00AB1FD4">
        <w:rPr>
          <w:rFonts w:hint="eastAsia"/>
          <w:sz w:val="22"/>
          <w:lang w:val="en-US" w:eastAsia="ko-KR"/>
        </w:rPr>
        <w:t xml:space="preserve">. </w:t>
      </w:r>
      <w:r w:rsidR="00AB1FD4">
        <w:rPr>
          <w:sz w:val="22"/>
          <w:lang w:val="en-US" w:eastAsia="ko-KR"/>
        </w:rPr>
        <w:t>T</w:t>
      </w:r>
      <w:r w:rsidR="00AB1FD4">
        <w:rPr>
          <w:rFonts w:hint="eastAsia"/>
          <w:sz w:val="22"/>
          <w:lang w:val="en-US" w:eastAsia="ko-KR"/>
        </w:rPr>
        <w:t>h</w:t>
      </w:r>
      <w:r w:rsidR="00776E44">
        <w:rPr>
          <w:rFonts w:hint="eastAsia"/>
          <w:sz w:val="22"/>
          <w:lang w:val="en-US" w:eastAsia="ko-KR"/>
        </w:rPr>
        <w:t>us</w:t>
      </w:r>
      <w:r w:rsidR="00AB1FD4">
        <w:rPr>
          <w:rFonts w:hint="eastAsia"/>
          <w:sz w:val="22"/>
          <w:lang w:val="en-US" w:eastAsia="ko-KR"/>
        </w:rPr>
        <w:t xml:space="preserve">, </w:t>
      </w:r>
      <w:r w:rsidR="00776E44">
        <w:rPr>
          <w:rFonts w:hint="eastAsia"/>
          <w:sz w:val="22"/>
          <w:lang w:val="en-US" w:eastAsia="ko-KR"/>
        </w:rPr>
        <w:t>the</w:t>
      </w:r>
      <w:r w:rsidR="00AB1FD4">
        <w:rPr>
          <w:rFonts w:hint="eastAsia"/>
          <w:sz w:val="22"/>
          <w:lang w:val="en-US" w:eastAsia="ko-KR"/>
        </w:rPr>
        <w:t xml:space="preserve"> UE </w:t>
      </w:r>
      <w:r w:rsidR="00AD58D5">
        <w:rPr>
          <w:rFonts w:hint="eastAsia"/>
          <w:sz w:val="22"/>
          <w:lang w:val="en-US" w:eastAsia="ko-KR"/>
        </w:rPr>
        <w:t xml:space="preserve">may select a different carrier for every RA attempt. </w:t>
      </w:r>
    </w:p>
    <w:p w14:paraId="36D4DED2" w14:textId="5E0496B8" w:rsidR="00A005F6" w:rsidRDefault="00AD58D5" w:rsidP="00EB148E">
      <w:pPr>
        <w:rPr>
          <w:sz w:val="22"/>
          <w:lang w:val="en-US" w:eastAsia="ko-KR"/>
        </w:rPr>
      </w:pPr>
      <w:r>
        <w:rPr>
          <w:rFonts w:hint="eastAsia"/>
          <w:sz w:val="22"/>
          <w:lang w:val="en-US" w:eastAsia="ko-KR"/>
        </w:rPr>
        <w:t xml:space="preserve">In this sense, UE operation should be specified when </w:t>
      </w:r>
      <w:r w:rsidR="00866407">
        <w:rPr>
          <w:rFonts w:hint="eastAsia"/>
          <w:sz w:val="22"/>
          <w:lang w:val="en-US" w:eastAsia="ko-KR"/>
        </w:rPr>
        <w:t>the</w:t>
      </w:r>
      <w:r>
        <w:rPr>
          <w:rFonts w:hint="eastAsia"/>
          <w:sz w:val="22"/>
          <w:lang w:val="en-US" w:eastAsia="ko-KR"/>
        </w:rPr>
        <w:t xml:space="preserve"> RA </w:t>
      </w:r>
      <w:r>
        <w:rPr>
          <w:sz w:val="22"/>
          <w:lang w:val="en-US" w:eastAsia="ko-KR"/>
        </w:rPr>
        <w:t>procedure</w:t>
      </w:r>
      <w:r>
        <w:rPr>
          <w:rFonts w:hint="eastAsia"/>
          <w:sz w:val="22"/>
          <w:lang w:val="en-US" w:eastAsia="ko-KR"/>
        </w:rPr>
        <w:t xml:space="preserve"> is </w:t>
      </w:r>
      <w:r w:rsidR="00480F6F" w:rsidRPr="00DF63CF">
        <w:rPr>
          <w:sz w:val="22"/>
          <w:lang w:val="en-US" w:eastAsia="ko-KR"/>
        </w:rPr>
        <w:t xml:space="preserve">successfully </w:t>
      </w:r>
      <w:r w:rsidR="00480F6F">
        <w:rPr>
          <w:rFonts w:hint="eastAsia"/>
          <w:sz w:val="22"/>
          <w:lang w:val="en-US" w:eastAsia="ko-KR"/>
        </w:rPr>
        <w:t>or un</w:t>
      </w:r>
      <w:r w:rsidR="00480F6F" w:rsidRPr="00DF63CF">
        <w:rPr>
          <w:sz w:val="22"/>
          <w:lang w:val="en-US" w:eastAsia="ko-KR"/>
        </w:rPr>
        <w:t>successfully completed</w:t>
      </w:r>
      <w:r>
        <w:rPr>
          <w:rFonts w:hint="eastAsia"/>
          <w:sz w:val="22"/>
          <w:lang w:val="en-US" w:eastAsia="ko-KR"/>
        </w:rPr>
        <w:t xml:space="preserve">. </w:t>
      </w:r>
      <w:r w:rsidR="00DF63CF" w:rsidRPr="00DF63CF">
        <w:rPr>
          <w:sz w:val="22"/>
          <w:lang w:val="en-US" w:eastAsia="ko-KR"/>
        </w:rPr>
        <w:t xml:space="preserve">As per the RAN2 #95 agreement, </w:t>
      </w:r>
      <w:r w:rsidR="00776E44">
        <w:rPr>
          <w:rFonts w:hint="eastAsia"/>
          <w:sz w:val="22"/>
          <w:lang w:val="en-US" w:eastAsia="ko-KR"/>
        </w:rPr>
        <w:t>the</w:t>
      </w:r>
      <w:r w:rsidR="00DF63CF" w:rsidRPr="00DF63CF">
        <w:rPr>
          <w:sz w:val="22"/>
          <w:lang w:val="en-US" w:eastAsia="ko-KR"/>
        </w:rPr>
        <w:t xml:space="preserve"> UE remains on the carrier where the UE completes RA procedure if the Msg4 does not provide dedicated carrier configuration. As the UE considers RA successfully completed when Msg4 is received, the agreement is applied for the case when RA is successfully completed.</w:t>
      </w:r>
      <w:r w:rsidR="00DF63CF">
        <w:rPr>
          <w:rFonts w:hint="eastAsia"/>
          <w:sz w:val="22"/>
          <w:lang w:val="en-US" w:eastAsia="ko-KR"/>
        </w:rPr>
        <w:t xml:space="preserve"> </w:t>
      </w:r>
    </w:p>
    <w:p w14:paraId="3C6FECF2" w14:textId="275B10AC" w:rsidR="00A005F6" w:rsidRDefault="00A005F6" w:rsidP="00A005F6">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In RAN2 #95, RAN2 agreed as follows [</w:t>
      </w:r>
      <w:r>
        <w:rPr>
          <w:rFonts w:eastAsiaTheme="minorHAnsi" w:hint="eastAsia"/>
          <w:color w:val="000000" w:themeColor="text1"/>
          <w:sz w:val="22"/>
          <w:szCs w:val="22"/>
          <w:lang w:val="en-US" w:eastAsia="ko-KR"/>
        </w:rPr>
        <w:t>2</w:t>
      </w:r>
      <w:r>
        <w:rPr>
          <w:rFonts w:eastAsiaTheme="minorHAnsi"/>
          <w:color w:val="000000" w:themeColor="text1"/>
          <w:sz w:val="22"/>
          <w:szCs w:val="22"/>
          <w:lang w:val="en-US" w:eastAsia="ko-KR"/>
        </w:rPr>
        <w:t xml:space="preserve">]: </w:t>
      </w:r>
    </w:p>
    <w:p w14:paraId="2CE1DA5B" w14:textId="77777777" w:rsidR="00A005F6" w:rsidRPr="00826E75" w:rsidRDefault="00A005F6" w:rsidP="00A005F6">
      <w:pPr>
        <w:pStyle w:val="a6"/>
        <w:numPr>
          <w:ilvl w:val="0"/>
          <w:numId w:val="24"/>
        </w:numPr>
        <w:ind w:leftChars="0"/>
        <w:jc w:val="both"/>
        <w:rPr>
          <w:rFonts w:eastAsiaTheme="minorHAnsi"/>
          <w:i/>
          <w:color w:val="000000" w:themeColor="text1"/>
          <w:sz w:val="22"/>
          <w:szCs w:val="22"/>
          <w:lang w:eastAsia="ko-KR"/>
        </w:rPr>
      </w:pPr>
      <w:r w:rsidRPr="00EF642F">
        <w:rPr>
          <w:rFonts w:eastAsiaTheme="minorHAnsi"/>
          <w:i/>
          <w:color w:val="000000" w:themeColor="text1"/>
          <w:sz w:val="22"/>
          <w:szCs w:val="22"/>
          <w:lang w:val="en-US" w:eastAsia="ko-KR"/>
        </w:rPr>
        <w:t>If no dedicated configuration (</w:t>
      </w:r>
      <w:proofErr w:type="spellStart"/>
      <w:r w:rsidRPr="00EF642F">
        <w:rPr>
          <w:rFonts w:eastAsiaTheme="minorHAnsi"/>
          <w:i/>
          <w:color w:val="000000" w:themeColor="text1"/>
          <w:sz w:val="22"/>
          <w:szCs w:val="22"/>
          <w:lang w:val="en-US" w:eastAsia="ko-KR"/>
        </w:rPr>
        <w:t>physicalConfigDedicated</w:t>
      </w:r>
      <w:proofErr w:type="spellEnd"/>
      <w:r w:rsidRPr="00EF642F">
        <w:rPr>
          <w:rFonts w:eastAsiaTheme="minorHAnsi"/>
          <w:i/>
          <w:color w:val="000000" w:themeColor="text1"/>
          <w:sz w:val="22"/>
          <w:szCs w:val="22"/>
          <w:lang w:val="en-US" w:eastAsia="ko-KR"/>
        </w:rPr>
        <w:t>-NB</w:t>
      </w:r>
      <w:r>
        <w:rPr>
          <w:rFonts w:eastAsiaTheme="minorHAnsi"/>
          <w:i/>
          <w:color w:val="000000" w:themeColor="text1"/>
          <w:sz w:val="22"/>
          <w:szCs w:val="22"/>
          <w:lang w:val="en-US" w:eastAsia="ko-KR"/>
        </w:rPr>
        <w:t>)</w:t>
      </w:r>
      <w:r w:rsidRPr="00826E75">
        <w:rPr>
          <w:rFonts w:eastAsiaTheme="minorHAnsi"/>
          <w:i/>
          <w:color w:val="000000" w:themeColor="text1"/>
          <w:sz w:val="22"/>
          <w:szCs w:val="22"/>
          <w:lang w:val="en-US" w:eastAsia="ko-KR"/>
        </w:rPr>
        <w:t xml:space="preserve"> is provided to the UE in Msg4, the UE remains on the UL carrier where Msg1/Msg3 was transmitted and on the DL carrier where Msg2/Msg4 was received.</w:t>
      </w:r>
    </w:p>
    <w:p w14:paraId="334FEECA" w14:textId="38A8EC7D" w:rsidR="0059222D" w:rsidRDefault="007B60A3" w:rsidP="00EB148E">
      <w:pPr>
        <w:rPr>
          <w:sz w:val="22"/>
          <w:lang w:val="en-US" w:eastAsia="ko-KR"/>
        </w:rPr>
      </w:pPr>
      <w:r>
        <w:rPr>
          <w:rFonts w:hint="eastAsia"/>
          <w:sz w:val="22"/>
          <w:lang w:val="en-US" w:eastAsia="ko-KR"/>
        </w:rPr>
        <w:t xml:space="preserve">This is captured in TS36.331 </w:t>
      </w:r>
      <w:proofErr w:type="spellStart"/>
      <w:r w:rsidR="000B7673">
        <w:rPr>
          <w:rFonts w:hint="eastAsia"/>
          <w:sz w:val="22"/>
          <w:lang w:val="en-US" w:eastAsia="ko-KR"/>
        </w:rPr>
        <w:t>s</w:t>
      </w:r>
      <w:r>
        <w:rPr>
          <w:rFonts w:hint="eastAsia"/>
          <w:sz w:val="22"/>
          <w:lang w:val="en-US" w:eastAsia="ko-KR"/>
        </w:rPr>
        <w:t>ubclause</w:t>
      </w:r>
      <w:proofErr w:type="spellEnd"/>
      <w:r>
        <w:rPr>
          <w:rFonts w:hint="eastAsia"/>
          <w:sz w:val="22"/>
          <w:lang w:val="en-US" w:eastAsia="ko-KR"/>
        </w:rPr>
        <w:t xml:space="preserve"> </w:t>
      </w:r>
      <w:r>
        <w:rPr>
          <w:sz w:val="22"/>
          <w:lang w:val="en-US" w:eastAsia="ko-KR"/>
        </w:rPr>
        <w:t>5.3.10.6 as follows:</w:t>
      </w:r>
    </w:p>
    <w:tbl>
      <w:tblPr>
        <w:tblStyle w:val="a8"/>
        <w:tblW w:w="0" w:type="auto"/>
        <w:tblLook w:val="04A0" w:firstRow="1" w:lastRow="0" w:firstColumn="1" w:lastColumn="0" w:noHBand="0" w:noVBand="1"/>
      </w:tblPr>
      <w:tblGrid>
        <w:gridCol w:w="9839"/>
      </w:tblGrid>
      <w:tr w:rsidR="007B60A3" w14:paraId="012B6FFA" w14:textId="77777777" w:rsidTr="007B60A3">
        <w:tc>
          <w:tcPr>
            <w:tcW w:w="9839" w:type="dxa"/>
          </w:tcPr>
          <w:p w14:paraId="7A7380BD" w14:textId="77777777" w:rsidR="007B60A3" w:rsidRPr="00A9351C" w:rsidRDefault="007B60A3" w:rsidP="007B60A3">
            <w:r w:rsidRPr="00A9351C">
              <w:t>For NB-</w:t>
            </w:r>
            <w:proofErr w:type="spellStart"/>
            <w:r w:rsidRPr="00A9351C">
              <w:t>IoT</w:t>
            </w:r>
            <w:proofErr w:type="spellEnd"/>
            <w:r w:rsidRPr="00A9351C">
              <w:t>, the UE shall:</w:t>
            </w:r>
          </w:p>
          <w:p w14:paraId="3C1ED855" w14:textId="77777777" w:rsidR="007B60A3" w:rsidRPr="00A9351C" w:rsidRDefault="007B60A3" w:rsidP="007B60A3">
            <w:pPr>
              <w:pStyle w:val="B1"/>
            </w:pPr>
            <w:r w:rsidRPr="00A9351C">
              <w:t>1&gt;</w:t>
            </w:r>
            <w:r w:rsidRPr="00A9351C">
              <w:tab/>
              <w:t xml:space="preserve">if the </w:t>
            </w:r>
            <w:proofErr w:type="spellStart"/>
            <w:r w:rsidRPr="00A9351C">
              <w:rPr>
                <w:i/>
              </w:rPr>
              <w:t>c</w:t>
            </w:r>
            <w:r w:rsidRPr="00A9351C">
              <w:rPr>
                <w:i/>
                <w:iCs/>
              </w:rPr>
              <w:t>arrierConfigDedicated</w:t>
            </w:r>
            <w:proofErr w:type="spellEnd"/>
            <w:r w:rsidRPr="00A9351C">
              <w:t xml:space="preserve"> is not included in the received </w:t>
            </w:r>
            <w:proofErr w:type="spellStart"/>
            <w:r w:rsidRPr="00A9351C">
              <w:rPr>
                <w:i/>
              </w:rPr>
              <w:t>physicalConfigDedicated</w:t>
            </w:r>
            <w:proofErr w:type="spellEnd"/>
            <w:r w:rsidRPr="00A9351C">
              <w:t>:</w:t>
            </w:r>
          </w:p>
          <w:p w14:paraId="065E1C0F" w14:textId="77777777" w:rsidR="007B60A3" w:rsidRPr="00A9351C" w:rsidRDefault="007B60A3" w:rsidP="007B60A3">
            <w:pPr>
              <w:pStyle w:val="B2"/>
              <w:rPr>
                <w:i/>
                <w:iCs/>
                <w:highlight w:val="yellow"/>
                <w:lang w:eastAsia="zh-CN"/>
              </w:rPr>
            </w:pPr>
            <w:r w:rsidRPr="00A9351C">
              <w:t>2&gt;</w:t>
            </w:r>
            <w:r w:rsidRPr="00A9351C">
              <w:tab/>
              <w:t xml:space="preserve">if the UE is configured with a carrier configuration previously received in </w:t>
            </w:r>
            <w:proofErr w:type="spellStart"/>
            <w:r w:rsidRPr="00A9351C">
              <w:rPr>
                <w:i/>
                <w:iCs/>
                <w:lang w:eastAsia="zh-CN"/>
              </w:rPr>
              <w:t>carrierConfigDedicated</w:t>
            </w:r>
            <w:proofErr w:type="spellEnd"/>
            <w:r w:rsidRPr="00A9351C">
              <w:t>:</w:t>
            </w:r>
          </w:p>
          <w:p w14:paraId="6367237E" w14:textId="77777777" w:rsidR="007B60A3" w:rsidRPr="00A9351C" w:rsidRDefault="007B60A3" w:rsidP="007B60A3">
            <w:pPr>
              <w:pStyle w:val="B3"/>
              <w:rPr>
                <w:i/>
                <w:iCs/>
                <w:lang w:eastAsia="zh-CN"/>
              </w:rPr>
            </w:pPr>
            <w:r w:rsidRPr="00A9351C">
              <w:t>3&gt;</w:t>
            </w:r>
            <w:r w:rsidRPr="00A9351C">
              <w:tab/>
              <w:t xml:space="preserve">use the carrier configuration received in </w:t>
            </w:r>
            <w:proofErr w:type="spellStart"/>
            <w:r w:rsidRPr="00A9351C">
              <w:rPr>
                <w:i/>
                <w:iCs/>
                <w:lang w:eastAsia="zh-CN"/>
              </w:rPr>
              <w:t>carrierConfigDedicated</w:t>
            </w:r>
            <w:proofErr w:type="spellEnd"/>
            <w:r w:rsidRPr="00A9351C">
              <w:rPr>
                <w:iCs/>
                <w:lang w:eastAsia="zh-CN"/>
              </w:rPr>
              <w:t>;</w:t>
            </w:r>
          </w:p>
          <w:p w14:paraId="06C993E2" w14:textId="77777777" w:rsidR="007B60A3" w:rsidRPr="00A9351C" w:rsidRDefault="007B60A3" w:rsidP="007B60A3">
            <w:pPr>
              <w:pStyle w:val="B2"/>
            </w:pPr>
            <w:r w:rsidRPr="00A9351C">
              <w:t>2&gt;</w:t>
            </w:r>
            <w:r w:rsidRPr="00A9351C">
              <w:tab/>
              <w:t>else:</w:t>
            </w:r>
          </w:p>
          <w:p w14:paraId="7E3B0948" w14:textId="77777777" w:rsidR="007B60A3" w:rsidRPr="00A9351C" w:rsidRDefault="007B60A3" w:rsidP="007B60A3">
            <w:pPr>
              <w:pStyle w:val="B3"/>
              <w:rPr>
                <w:i/>
                <w:iCs/>
                <w:lang w:eastAsia="zh-CN"/>
              </w:rPr>
            </w:pPr>
            <w:r w:rsidRPr="00A9351C">
              <w:t>3&gt;</w:t>
            </w:r>
            <w:r w:rsidRPr="00A9351C">
              <w:tab/>
              <w:t>use the carrier configuration received in system information for the uplink and downlink carrier used during the random access procedure</w:t>
            </w:r>
            <w:r w:rsidRPr="00A9351C">
              <w:rPr>
                <w:iCs/>
                <w:lang w:eastAsia="zh-CN"/>
              </w:rPr>
              <w:t>;</w:t>
            </w:r>
          </w:p>
          <w:p w14:paraId="39E01A99" w14:textId="77777777" w:rsidR="007B60A3" w:rsidRPr="00A9351C" w:rsidRDefault="007B60A3" w:rsidP="007B60A3">
            <w:pPr>
              <w:pStyle w:val="B1"/>
            </w:pPr>
            <w:r w:rsidRPr="00A9351C">
              <w:t>1&gt;</w:t>
            </w:r>
            <w:r w:rsidRPr="00A9351C">
              <w:tab/>
              <w:t>else:</w:t>
            </w:r>
          </w:p>
          <w:p w14:paraId="65693AC5" w14:textId="77777777" w:rsidR="007B60A3" w:rsidRPr="00A9351C" w:rsidRDefault="007B60A3" w:rsidP="007B60A3">
            <w:pPr>
              <w:pStyle w:val="B2"/>
              <w:rPr>
                <w:i/>
                <w:iCs/>
                <w:lang w:eastAsia="zh-CN"/>
              </w:rPr>
            </w:pPr>
            <w:r w:rsidRPr="00A9351C">
              <w:t>2&gt;</w:t>
            </w:r>
            <w:r w:rsidRPr="00A9351C">
              <w:tab/>
              <w:t xml:space="preserve">use the carrier configuration received in </w:t>
            </w:r>
            <w:proofErr w:type="spellStart"/>
            <w:r w:rsidRPr="00A9351C">
              <w:rPr>
                <w:i/>
                <w:iCs/>
                <w:lang w:eastAsia="zh-CN"/>
              </w:rPr>
              <w:t>carrierConfigDedicated</w:t>
            </w:r>
            <w:proofErr w:type="spellEnd"/>
            <w:r w:rsidRPr="00A9351C">
              <w:rPr>
                <w:iCs/>
                <w:lang w:eastAsia="zh-CN"/>
              </w:rPr>
              <w:t>;</w:t>
            </w:r>
          </w:p>
          <w:p w14:paraId="6727E93B" w14:textId="595ED0B4" w:rsidR="007B60A3" w:rsidRPr="007B60A3" w:rsidRDefault="007B60A3" w:rsidP="000B7673">
            <w:pPr>
              <w:pStyle w:val="B2"/>
              <w:rPr>
                <w:sz w:val="22"/>
                <w:lang w:eastAsia="ko-KR"/>
              </w:rPr>
            </w:pPr>
            <w:r w:rsidRPr="00A9351C">
              <w:t>2&gt;</w:t>
            </w:r>
            <w:r w:rsidRPr="00A9351C">
              <w:tab/>
              <w:t xml:space="preserve">start to use the new carrier immediately after the last transport block carrying the RRC message has been </w:t>
            </w:r>
            <w:r w:rsidRPr="00A9351C">
              <w:lastRenderedPageBreak/>
              <w:t>acknowledged by the MAC layer, and any subsequent RRC response message sent for the current RRC procedure is therefore sent on the new carrier;</w:t>
            </w:r>
          </w:p>
        </w:tc>
      </w:tr>
    </w:tbl>
    <w:p w14:paraId="078F39EB" w14:textId="77777777" w:rsidR="007B60A3" w:rsidRDefault="007B60A3" w:rsidP="00EB148E">
      <w:pPr>
        <w:rPr>
          <w:sz w:val="22"/>
          <w:lang w:val="en-US" w:eastAsia="ko-KR"/>
        </w:rPr>
      </w:pPr>
    </w:p>
    <w:p w14:paraId="5E822B81" w14:textId="117123D8" w:rsidR="003D59E2" w:rsidRDefault="0059222D" w:rsidP="00FA12C9">
      <w:pPr>
        <w:rPr>
          <w:rFonts w:eastAsiaTheme="minorHAnsi"/>
          <w:color w:val="000000" w:themeColor="text1"/>
          <w:sz w:val="22"/>
          <w:szCs w:val="22"/>
          <w:lang w:val="en-US" w:eastAsia="ko-KR"/>
        </w:rPr>
      </w:pPr>
      <w:r>
        <w:rPr>
          <w:rFonts w:hint="eastAsia"/>
          <w:sz w:val="22"/>
          <w:lang w:val="en-US" w:eastAsia="ko-KR"/>
        </w:rPr>
        <w:t xml:space="preserve">However, </w:t>
      </w:r>
      <w:r w:rsidR="00C935AB">
        <w:rPr>
          <w:rFonts w:hint="eastAsia"/>
          <w:sz w:val="22"/>
          <w:lang w:val="en-US" w:eastAsia="ko-KR"/>
        </w:rPr>
        <w:t xml:space="preserve">we cannot find </w:t>
      </w:r>
      <w:r w:rsidR="00C04CD4">
        <w:rPr>
          <w:rFonts w:hint="eastAsia"/>
          <w:sz w:val="22"/>
          <w:lang w:val="en-US" w:eastAsia="ko-KR"/>
        </w:rPr>
        <w:t xml:space="preserve">any explanation for the case when </w:t>
      </w:r>
      <w:r w:rsidR="00C04CD4" w:rsidRPr="00A92B47">
        <w:rPr>
          <w:rFonts w:eastAsiaTheme="minorHAnsi"/>
          <w:color w:val="000000" w:themeColor="text1"/>
          <w:sz w:val="22"/>
          <w:szCs w:val="22"/>
          <w:lang w:val="en-US" w:eastAsia="ko-KR"/>
        </w:rPr>
        <w:t>the RA procedure is unsuccessfully completed</w:t>
      </w:r>
      <w:r w:rsidR="007B60A3">
        <w:rPr>
          <w:rFonts w:eastAsiaTheme="minorHAnsi"/>
          <w:color w:val="000000" w:themeColor="text1"/>
          <w:sz w:val="22"/>
          <w:szCs w:val="22"/>
          <w:lang w:val="en-US" w:eastAsia="ko-KR"/>
        </w:rPr>
        <w:t xml:space="preserve"> in MAC or RRC</w:t>
      </w:r>
      <w:r w:rsidR="00FA12C9">
        <w:rPr>
          <w:rFonts w:eastAsiaTheme="minorHAnsi"/>
          <w:color w:val="000000" w:themeColor="text1"/>
          <w:sz w:val="22"/>
          <w:szCs w:val="22"/>
          <w:lang w:val="en-US" w:eastAsia="ko-KR"/>
        </w:rPr>
        <w:t xml:space="preserve"> specification</w:t>
      </w:r>
      <w:r w:rsidR="003D59E2">
        <w:rPr>
          <w:rFonts w:eastAsiaTheme="minorHAnsi"/>
          <w:color w:val="000000" w:themeColor="text1"/>
          <w:sz w:val="22"/>
          <w:szCs w:val="22"/>
          <w:lang w:val="en-US" w:eastAsia="ko-KR"/>
        </w:rPr>
        <w:t>.</w:t>
      </w:r>
      <w:r w:rsidR="0022015D">
        <w:rPr>
          <w:rFonts w:eastAsiaTheme="minorHAnsi" w:hint="eastAsia"/>
          <w:color w:val="000000" w:themeColor="text1"/>
          <w:sz w:val="22"/>
          <w:szCs w:val="22"/>
          <w:lang w:val="en-US" w:eastAsia="ko-KR"/>
        </w:rPr>
        <w:t xml:space="preserve"> </w:t>
      </w:r>
      <w:r w:rsidR="007A6D3E">
        <w:rPr>
          <w:rFonts w:eastAsiaTheme="minorHAnsi"/>
          <w:color w:val="000000" w:themeColor="text1"/>
          <w:sz w:val="22"/>
          <w:szCs w:val="22"/>
          <w:lang w:val="en-US" w:eastAsia="ko-KR"/>
        </w:rPr>
        <w:t>Accordingly</w:t>
      </w:r>
      <w:r w:rsidR="003D59E2">
        <w:rPr>
          <w:rFonts w:eastAsiaTheme="minorHAnsi"/>
          <w:color w:val="000000" w:themeColor="text1"/>
          <w:sz w:val="22"/>
          <w:szCs w:val="22"/>
          <w:lang w:val="en-US" w:eastAsia="ko-KR"/>
        </w:rPr>
        <w:t>,</w:t>
      </w:r>
      <w:r w:rsidR="00D23AD5">
        <w:rPr>
          <w:rFonts w:eastAsiaTheme="minorHAnsi" w:hint="eastAsia"/>
          <w:color w:val="000000" w:themeColor="text1"/>
          <w:sz w:val="22"/>
          <w:szCs w:val="22"/>
          <w:lang w:val="en-US" w:eastAsia="ko-KR"/>
        </w:rPr>
        <w:t xml:space="preserve"> </w:t>
      </w:r>
      <w:r w:rsidR="00D23AD5" w:rsidRPr="00D23AD5">
        <w:rPr>
          <w:rFonts w:eastAsiaTheme="minorHAnsi"/>
          <w:color w:val="000000" w:themeColor="text1"/>
          <w:sz w:val="22"/>
          <w:szCs w:val="22"/>
          <w:lang w:val="en-US" w:eastAsia="ko-KR"/>
        </w:rPr>
        <w:t>it is not clear whether</w:t>
      </w:r>
      <w:r w:rsidR="00C37383">
        <w:rPr>
          <w:rFonts w:eastAsiaTheme="minorHAnsi" w:hint="eastAsia"/>
          <w:color w:val="000000" w:themeColor="text1"/>
          <w:sz w:val="22"/>
          <w:szCs w:val="22"/>
          <w:lang w:val="en-US" w:eastAsia="ko-KR"/>
        </w:rPr>
        <w:t xml:space="preserve">, when </w:t>
      </w:r>
      <w:r w:rsidR="00C37383" w:rsidRPr="00C37383">
        <w:rPr>
          <w:rFonts w:eastAsiaTheme="minorHAnsi"/>
          <w:color w:val="000000" w:themeColor="text1"/>
          <w:sz w:val="22"/>
          <w:szCs w:val="22"/>
          <w:lang w:val="en-US" w:eastAsia="ko-KR"/>
        </w:rPr>
        <w:t>the RA procedure is unsuccessfully completed</w:t>
      </w:r>
      <w:r w:rsidR="00C37383">
        <w:rPr>
          <w:rFonts w:eastAsiaTheme="minorHAnsi" w:hint="eastAsia"/>
          <w:color w:val="000000" w:themeColor="text1"/>
          <w:sz w:val="22"/>
          <w:szCs w:val="22"/>
          <w:lang w:val="en-US" w:eastAsia="ko-KR"/>
        </w:rPr>
        <w:t xml:space="preserve">, the UE should stay on the carrier </w:t>
      </w:r>
      <w:r w:rsidR="003D59E2">
        <w:rPr>
          <w:rFonts w:eastAsiaTheme="minorHAnsi"/>
          <w:color w:val="000000" w:themeColor="text1"/>
          <w:sz w:val="22"/>
          <w:szCs w:val="22"/>
          <w:lang w:val="en-US" w:eastAsia="ko-KR"/>
        </w:rPr>
        <w:t>which</w:t>
      </w:r>
      <w:r w:rsidR="003D59E2">
        <w:rPr>
          <w:rFonts w:eastAsiaTheme="minorHAnsi" w:hint="eastAsia"/>
          <w:color w:val="000000" w:themeColor="text1"/>
          <w:sz w:val="22"/>
          <w:szCs w:val="22"/>
          <w:lang w:val="en-US" w:eastAsia="ko-KR"/>
        </w:rPr>
        <w:t xml:space="preserve"> </w:t>
      </w:r>
      <w:r w:rsidR="00C37383">
        <w:rPr>
          <w:rFonts w:eastAsiaTheme="minorHAnsi" w:hint="eastAsia"/>
          <w:color w:val="000000" w:themeColor="text1"/>
          <w:sz w:val="22"/>
          <w:szCs w:val="22"/>
          <w:lang w:val="en-US" w:eastAsia="ko-KR"/>
        </w:rPr>
        <w:t xml:space="preserve">is used for the current RA procedure or move back to the previous </w:t>
      </w:r>
      <w:r w:rsidR="00C37383">
        <w:rPr>
          <w:rFonts w:eastAsiaTheme="minorHAnsi"/>
          <w:color w:val="000000" w:themeColor="text1"/>
          <w:sz w:val="22"/>
          <w:szCs w:val="22"/>
          <w:lang w:val="en-US" w:eastAsia="ko-KR"/>
        </w:rPr>
        <w:t>carrier</w:t>
      </w:r>
      <w:r w:rsidR="00C37383">
        <w:rPr>
          <w:rFonts w:eastAsiaTheme="minorHAnsi" w:hint="eastAsia"/>
          <w:color w:val="000000" w:themeColor="text1"/>
          <w:sz w:val="22"/>
          <w:szCs w:val="22"/>
          <w:lang w:val="en-US" w:eastAsia="ko-KR"/>
        </w:rPr>
        <w:t xml:space="preserve"> where the UE stayed before starting the current failed RA procedure</w:t>
      </w:r>
      <w:r w:rsidR="003D59E2">
        <w:rPr>
          <w:rFonts w:eastAsiaTheme="minorHAnsi"/>
          <w:color w:val="000000" w:themeColor="text1"/>
          <w:sz w:val="22"/>
          <w:szCs w:val="22"/>
          <w:lang w:val="en-US" w:eastAsia="ko-KR"/>
        </w:rPr>
        <w:t xml:space="preserve">. </w:t>
      </w:r>
    </w:p>
    <w:p w14:paraId="04F02F85" w14:textId="713F769B" w:rsidR="00D23AD5" w:rsidRDefault="003D59E2" w:rsidP="00FA12C9">
      <w:pPr>
        <w:rPr>
          <w:rFonts w:eastAsiaTheme="minorHAnsi"/>
          <w:color w:val="000000" w:themeColor="text1"/>
          <w:sz w:val="22"/>
          <w:szCs w:val="22"/>
          <w:lang w:val="en-US" w:eastAsia="ko-KR"/>
        </w:rPr>
      </w:pPr>
      <w:r>
        <w:rPr>
          <w:rFonts w:eastAsiaTheme="minorHAnsi"/>
          <w:color w:val="000000" w:themeColor="text1"/>
          <w:sz w:val="22"/>
          <w:szCs w:val="22"/>
          <w:lang w:val="en-US" w:eastAsia="ko-KR"/>
        </w:rPr>
        <w:t>In MAC,</w:t>
      </w:r>
      <w:r w:rsidRPr="003D59E2">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it should be noted that the UE intentionally doesn’t stop transmission of RAP even after RA failure because there may be a chance to successfully receive </w:t>
      </w:r>
      <w:r w:rsidR="007A6D3E">
        <w:rPr>
          <w:rFonts w:eastAsiaTheme="minorHAnsi"/>
          <w:color w:val="000000" w:themeColor="text1"/>
          <w:sz w:val="22"/>
          <w:szCs w:val="22"/>
          <w:lang w:val="en-US" w:eastAsia="ko-KR"/>
        </w:rPr>
        <w:t xml:space="preserve">an </w:t>
      </w:r>
      <w:r>
        <w:rPr>
          <w:rFonts w:eastAsiaTheme="minorHAnsi"/>
          <w:color w:val="000000" w:themeColor="text1"/>
          <w:sz w:val="22"/>
          <w:szCs w:val="22"/>
          <w:lang w:val="en-US" w:eastAsia="ko-KR"/>
        </w:rPr>
        <w:t xml:space="preserve">RAR before the next </w:t>
      </w:r>
      <w:r w:rsidR="00FA0E4E">
        <w:rPr>
          <w:rFonts w:eastAsiaTheme="minorHAnsi"/>
          <w:color w:val="000000" w:themeColor="text1"/>
          <w:sz w:val="22"/>
          <w:szCs w:val="22"/>
          <w:lang w:val="en-US" w:eastAsia="ko-KR"/>
        </w:rPr>
        <w:t>RA procedure</w:t>
      </w:r>
      <w:r>
        <w:rPr>
          <w:rFonts w:eastAsiaTheme="minorHAnsi"/>
          <w:color w:val="000000" w:themeColor="text1"/>
          <w:sz w:val="22"/>
          <w:szCs w:val="22"/>
          <w:lang w:val="en-US" w:eastAsia="ko-KR"/>
        </w:rPr>
        <w:t xml:space="preserve">, i.e., during the </w:t>
      </w:r>
      <w:proofErr w:type="spellStart"/>
      <w:r>
        <w:rPr>
          <w:rFonts w:eastAsiaTheme="minorHAnsi"/>
          <w:color w:val="000000" w:themeColor="text1"/>
          <w:sz w:val="22"/>
          <w:szCs w:val="22"/>
          <w:lang w:val="en-US" w:eastAsia="ko-KR"/>
        </w:rPr>
        <w:t>backoff</w:t>
      </w:r>
      <w:proofErr w:type="spellEnd"/>
      <w:r>
        <w:rPr>
          <w:rFonts w:eastAsiaTheme="minorHAnsi"/>
          <w:color w:val="000000" w:themeColor="text1"/>
          <w:sz w:val="22"/>
          <w:szCs w:val="22"/>
          <w:lang w:val="en-US" w:eastAsia="ko-KR"/>
        </w:rPr>
        <w:t xml:space="preserve"> time. Thus, if the UE stays on the carrier which is use</w:t>
      </w:r>
      <w:r w:rsidR="00FA0E4E">
        <w:rPr>
          <w:rFonts w:eastAsiaTheme="minorHAnsi"/>
          <w:color w:val="000000" w:themeColor="text1"/>
          <w:sz w:val="22"/>
          <w:szCs w:val="22"/>
          <w:lang w:val="en-US" w:eastAsia="ko-KR"/>
        </w:rPr>
        <w:t xml:space="preserve">d for the current RA procedure, it would mean that </w:t>
      </w:r>
      <w:r>
        <w:rPr>
          <w:rFonts w:eastAsiaTheme="minorHAnsi"/>
          <w:color w:val="000000" w:themeColor="text1"/>
          <w:sz w:val="22"/>
          <w:szCs w:val="22"/>
          <w:lang w:val="en-US" w:eastAsia="ko-KR"/>
        </w:rPr>
        <w:t xml:space="preserve">the UE </w:t>
      </w:r>
      <w:r w:rsidR="00FA0E4E">
        <w:rPr>
          <w:rFonts w:eastAsiaTheme="minorHAnsi"/>
          <w:color w:val="000000" w:themeColor="text1"/>
          <w:sz w:val="22"/>
          <w:szCs w:val="22"/>
          <w:lang w:val="en-US" w:eastAsia="ko-KR"/>
        </w:rPr>
        <w:t>is allowed to</w:t>
      </w:r>
      <w:r>
        <w:rPr>
          <w:rFonts w:eastAsiaTheme="minorHAnsi"/>
          <w:color w:val="000000" w:themeColor="text1"/>
          <w:sz w:val="22"/>
          <w:szCs w:val="22"/>
          <w:lang w:val="en-US" w:eastAsia="ko-KR"/>
        </w:rPr>
        <w:t xml:space="preserve"> keep transmitting RA preamble </w:t>
      </w:r>
      <w:r w:rsidR="00FA0E4E">
        <w:rPr>
          <w:rFonts w:eastAsiaTheme="minorHAnsi"/>
          <w:color w:val="000000" w:themeColor="text1"/>
          <w:sz w:val="22"/>
          <w:szCs w:val="22"/>
          <w:lang w:val="en-US" w:eastAsia="ko-KR"/>
        </w:rPr>
        <w:t>on that carrier by expecting any possible RAR reception</w:t>
      </w:r>
      <w:r>
        <w:rPr>
          <w:rFonts w:eastAsiaTheme="minorHAnsi"/>
          <w:color w:val="000000" w:themeColor="text1"/>
          <w:sz w:val="22"/>
          <w:szCs w:val="22"/>
          <w:lang w:val="en-US" w:eastAsia="ko-KR"/>
        </w:rPr>
        <w:t>. However, this doesn’t come for free.</w:t>
      </w:r>
    </w:p>
    <w:p w14:paraId="36F831AE" w14:textId="4E2A820B" w:rsidR="00430E1A" w:rsidRDefault="003D59E2" w:rsidP="00430E1A">
      <w:pPr>
        <w:rPr>
          <w:rFonts w:eastAsiaTheme="minorHAnsi"/>
          <w:color w:val="000000" w:themeColor="text1"/>
          <w:sz w:val="22"/>
          <w:szCs w:val="22"/>
          <w:lang w:val="en-US" w:eastAsia="ko-KR"/>
        </w:rPr>
      </w:pPr>
      <w:r>
        <w:rPr>
          <w:rFonts w:eastAsiaTheme="minorHAnsi"/>
          <w:color w:val="000000" w:themeColor="text1"/>
          <w:sz w:val="22"/>
          <w:szCs w:val="22"/>
          <w:lang w:val="en-US" w:eastAsia="ko-KR"/>
        </w:rPr>
        <w:t>If</w:t>
      </w:r>
      <w:r w:rsidR="00412A0A">
        <w:rPr>
          <w:rFonts w:eastAsiaTheme="minorHAnsi" w:hint="eastAsia"/>
          <w:color w:val="000000" w:themeColor="text1"/>
          <w:sz w:val="22"/>
          <w:szCs w:val="22"/>
          <w:lang w:val="en-US" w:eastAsia="ko-KR"/>
        </w:rPr>
        <w:t xml:space="preserve"> the </w:t>
      </w:r>
      <w:r w:rsidR="00FA0E4E">
        <w:rPr>
          <w:rFonts w:eastAsiaTheme="minorHAnsi"/>
          <w:color w:val="000000" w:themeColor="text1"/>
          <w:sz w:val="22"/>
          <w:szCs w:val="22"/>
          <w:lang w:val="en-US" w:eastAsia="ko-KR"/>
        </w:rPr>
        <w:t>NB-</w:t>
      </w:r>
      <w:proofErr w:type="spellStart"/>
      <w:r w:rsidR="00FA0E4E">
        <w:rPr>
          <w:rFonts w:eastAsiaTheme="minorHAnsi"/>
          <w:color w:val="000000" w:themeColor="text1"/>
          <w:sz w:val="22"/>
          <w:szCs w:val="22"/>
          <w:lang w:val="en-US" w:eastAsia="ko-KR"/>
        </w:rPr>
        <w:t>IoT</w:t>
      </w:r>
      <w:proofErr w:type="spellEnd"/>
      <w:r w:rsidR="00FA0E4E">
        <w:rPr>
          <w:rFonts w:eastAsiaTheme="minorHAnsi"/>
          <w:color w:val="000000" w:themeColor="text1"/>
          <w:sz w:val="22"/>
          <w:szCs w:val="22"/>
          <w:lang w:val="en-US" w:eastAsia="ko-KR"/>
        </w:rPr>
        <w:t xml:space="preserve"> </w:t>
      </w:r>
      <w:r w:rsidR="00412A0A">
        <w:rPr>
          <w:rFonts w:eastAsiaTheme="minorHAnsi" w:hint="eastAsia"/>
          <w:color w:val="000000" w:themeColor="text1"/>
          <w:sz w:val="22"/>
          <w:szCs w:val="22"/>
          <w:lang w:val="en-US" w:eastAsia="ko-KR"/>
        </w:rPr>
        <w:t xml:space="preserve">UE </w:t>
      </w:r>
      <w:r>
        <w:rPr>
          <w:rFonts w:eastAsiaTheme="minorHAnsi"/>
          <w:color w:val="000000" w:themeColor="text1"/>
          <w:sz w:val="22"/>
          <w:szCs w:val="22"/>
          <w:lang w:val="en-US" w:eastAsia="ko-KR"/>
        </w:rPr>
        <w:t xml:space="preserve">is </w:t>
      </w:r>
      <w:r w:rsidR="00412A0A">
        <w:rPr>
          <w:rFonts w:eastAsiaTheme="minorHAnsi" w:hint="eastAsia"/>
          <w:color w:val="000000" w:themeColor="text1"/>
          <w:sz w:val="22"/>
          <w:szCs w:val="22"/>
          <w:lang w:val="en-US" w:eastAsia="ko-KR"/>
        </w:rPr>
        <w:t>in RRC_IDLE state</w:t>
      </w:r>
      <w:r>
        <w:rPr>
          <w:rFonts w:eastAsiaTheme="minorHAnsi"/>
          <w:color w:val="000000" w:themeColor="text1"/>
          <w:sz w:val="22"/>
          <w:szCs w:val="22"/>
          <w:lang w:val="en-US" w:eastAsia="ko-KR"/>
        </w:rPr>
        <w:t>,</w:t>
      </w:r>
      <w:r w:rsidR="00412A0A">
        <w:rPr>
          <w:rFonts w:eastAsiaTheme="minorHAnsi" w:hint="eastAsia"/>
          <w:color w:val="000000" w:themeColor="text1"/>
          <w:sz w:val="22"/>
          <w:szCs w:val="22"/>
          <w:lang w:val="en-US" w:eastAsia="ko-KR"/>
        </w:rPr>
        <w:t xml:space="preserve"> </w:t>
      </w:r>
      <w:r>
        <w:rPr>
          <w:rFonts w:eastAsiaTheme="minorHAnsi"/>
          <w:color w:val="000000" w:themeColor="text1"/>
          <w:sz w:val="22"/>
          <w:szCs w:val="22"/>
          <w:lang w:val="en-US" w:eastAsia="ko-KR"/>
        </w:rPr>
        <w:t>the UE can receive paging only on the anchor carrier.</w:t>
      </w:r>
      <w:r w:rsidR="00FA0E4E">
        <w:rPr>
          <w:rFonts w:eastAsiaTheme="minorHAnsi"/>
          <w:color w:val="000000" w:themeColor="text1"/>
          <w:sz w:val="22"/>
          <w:szCs w:val="22"/>
          <w:lang w:val="en-US" w:eastAsia="ko-KR"/>
        </w:rPr>
        <w:t xml:space="preserve"> Therefore, if the NB-</w:t>
      </w:r>
      <w:proofErr w:type="spellStart"/>
      <w:r w:rsidR="00FA0E4E">
        <w:rPr>
          <w:rFonts w:eastAsiaTheme="minorHAnsi"/>
          <w:color w:val="000000" w:themeColor="text1"/>
          <w:sz w:val="22"/>
          <w:szCs w:val="22"/>
          <w:lang w:val="en-US" w:eastAsia="ko-KR"/>
        </w:rPr>
        <w:t>IoT</w:t>
      </w:r>
      <w:proofErr w:type="spellEnd"/>
      <w:r w:rsidR="00FA0E4E">
        <w:rPr>
          <w:rFonts w:eastAsiaTheme="minorHAnsi"/>
          <w:color w:val="000000" w:themeColor="text1"/>
          <w:sz w:val="22"/>
          <w:szCs w:val="22"/>
          <w:lang w:val="en-US" w:eastAsia="ko-KR"/>
        </w:rPr>
        <w:t xml:space="preserve"> UE in RRC_IDLE stays on the carrier which is used for the current RA procedure, the NB-</w:t>
      </w:r>
      <w:proofErr w:type="spellStart"/>
      <w:r w:rsidR="00FA0E4E">
        <w:rPr>
          <w:rFonts w:eastAsiaTheme="minorHAnsi"/>
          <w:color w:val="000000" w:themeColor="text1"/>
          <w:sz w:val="22"/>
          <w:szCs w:val="22"/>
          <w:lang w:val="en-US" w:eastAsia="ko-KR"/>
        </w:rPr>
        <w:t>IoT</w:t>
      </w:r>
      <w:proofErr w:type="spellEnd"/>
      <w:r w:rsidR="00FA0E4E">
        <w:rPr>
          <w:rFonts w:eastAsiaTheme="minorHAnsi"/>
          <w:color w:val="000000" w:themeColor="text1"/>
          <w:sz w:val="22"/>
          <w:szCs w:val="22"/>
          <w:lang w:val="en-US" w:eastAsia="ko-KR"/>
        </w:rPr>
        <w:t xml:space="preserve"> UE cannot receive a paging. </w:t>
      </w:r>
      <w:r w:rsidR="007A6D3E">
        <w:rPr>
          <w:sz w:val="22"/>
          <w:lang w:val="en-US" w:eastAsia="ko-KR"/>
        </w:rPr>
        <w:t>On the other hand, i</w:t>
      </w:r>
      <w:r>
        <w:rPr>
          <w:sz w:val="22"/>
          <w:lang w:val="en-US" w:eastAsia="ko-KR"/>
        </w:rPr>
        <w:t xml:space="preserve">f </w:t>
      </w:r>
      <w:r w:rsidR="00412A0A">
        <w:rPr>
          <w:rFonts w:hint="eastAsia"/>
          <w:sz w:val="22"/>
          <w:lang w:val="en-US" w:eastAsia="ko-KR"/>
        </w:rPr>
        <w:t>the</w:t>
      </w:r>
      <w:r w:rsidR="00FA0E4E" w:rsidRPr="00FA0E4E">
        <w:rPr>
          <w:rFonts w:eastAsiaTheme="minorHAnsi"/>
          <w:color w:val="000000" w:themeColor="text1"/>
          <w:sz w:val="22"/>
          <w:szCs w:val="22"/>
          <w:lang w:val="en-US" w:eastAsia="ko-KR"/>
        </w:rPr>
        <w:t xml:space="preserve"> </w:t>
      </w:r>
      <w:r w:rsidR="00FA0E4E">
        <w:rPr>
          <w:rFonts w:eastAsiaTheme="minorHAnsi"/>
          <w:color w:val="000000" w:themeColor="text1"/>
          <w:sz w:val="22"/>
          <w:szCs w:val="22"/>
          <w:lang w:val="en-US" w:eastAsia="ko-KR"/>
        </w:rPr>
        <w:t>NB-</w:t>
      </w:r>
      <w:proofErr w:type="spellStart"/>
      <w:r w:rsidR="00FA0E4E">
        <w:rPr>
          <w:rFonts w:eastAsiaTheme="minorHAnsi"/>
          <w:color w:val="000000" w:themeColor="text1"/>
          <w:sz w:val="22"/>
          <w:szCs w:val="22"/>
          <w:lang w:val="en-US" w:eastAsia="ko-KR"/>
        </w:rPr>
        <w:t>IoT</w:t>
      </w:r>
      <w:proofErr w:type="spellEnd"/>
      <w:r w:rsidR="00412A0A">
        <w:rPr>
          <w:rFonts w:hint="eastAsia"/>
          <w:sz w:val="22"/>
          <w:lang w:val="en-US" w:eastAsia="ko-KR"/>
        </w:rPr>
        <w:t xml:space="preserve"> </w:t>
      </w:r>
      <w:r w:rsidR="00412A0A">
        <w:rPr>
          <w:rFonts w:eastAsiaTheme="minorHAnsi" w:hint="eastAsia"/>
          <w:color w:val="000000" w:themeColor="text1"/>
          <w:sz w:val="22"/>
          <w:szCs w:val="22"/>
          <w:lang w:val="en-US" w:eastAsia="ko-KR"/>
        </w:rPr>
        <w:t xml:space="preserve">UE </w:t>
      </w:r>
      <w:r>
        <w:rPr>
          <w:rFonts w:eastAsiaTheme="minorHAnsi"/>
          <w:color w:val="000000" w:themeColor="text1"/>
          <w:sz w:val="22"/>
          <w:szCs w:val="22"/>
          <w:lang w:val="en-US" w:eastAsia="ko-KR"/>
        </w:rPr>
        <w:t xml:space="preserve">is </w:t>
      </w:r>
      <w:r w:rsidR="00412A0A">
        <w:rPr>
          <w:rFonts w:eastAsiaTheme="minorHAnsi" w:hint="eastAsia"/>
          <w:color w:val="000000" w:themeColor="text1"/>
          <w:sz w:val="22"/>
          <w:szCs w:val="22"/>
          <w:lang w:val="en-US" w:eastAsia="ko-KR"/>
        </w:rPr>
        <w:t>in RRC_</w:t>
      </w:r>
      <w:r w:rsidR="00412A0A" w:rsidRPr="0012207D">
        <w:rPr>
          <w:rFonts w:eastAsiaTheme="minorHAnsi"/>
          <w:color w:val="000000" w:themeColor="text1"/>
          <w:sz w:val="22"/>
          <w:szCs w:val="22"/>
          <w:lang w:val="en-US" w:eastAsia="ko-KR"/>
        </w:rPr>
        <w:t>CONNECTED</w:t>
      </w:r>
      <w:r w:rsidR="00412A0A">
        <w:rPr>
          <w:rFonts w:eastAsiaTheme="minorHAnsi" w:hint="eastAsia"/>
          <w:color w:val="000000" w:themeColor="text1"/>
          <w:sz w:val="22"/>
          <w:szCs w:val="22"/>
          <w:lang w:val="en-US" w:eastAsia="ko-KR"/>
        </w:rPr>
        <w:t xml:space="preserve"> state</w:t>
      </w:r>
      <w:r>
        <w:rPr>
          <w:rFonts w:eastAsiaTheme="minorHAnsi"/>
          <w:color w:val="000000" w:themeColor="text1"/>
          <w:sz w:val="22"/>
          <w:szCs w:val="22"/>
          <w:lang w:val="en-US" w:eastAsia="ko-KR"/>
        </w:rPr>
        <w:t>, the UE can receive an RRC reconfiguration message</w:t>
      </w:r>
      <w:r w:rsidR="007A6D3E">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only</w:t>
      </w:r>
      <w:r w:rsidR="00412A0A">
        <w:rPr>
          <w:rFonts w:eastAsiaTheme="minorHAnsi" w:hint="eastAsia"/>
          <w:color w:val="000000" w:themeColor="text1"/>
          <w:sz w:val="22"/>
          <w:szCs w:val="22"/>
          <w:lang w:val="en-US" w:eastAsia="ko-KR"/>
        </w:rPr>
        <w:t xml:space="preserve"> on the configured carrier, which could be the </w:t>
      </w:r>
      <w:r w:rsidR="00412A0A">
        <w:rPr>
          <w:rFonts w:eastAsiaTheme="minorHAnsi"/>
          <w:color w:val="000000" w:themeColor="text1"/>
          <w:sz w:val="22"/>
          <w:szCs w:val="22"/>
          <w:lang w:val="en-US" w:eastAsia="ko-KR"/>
        </w:rPr>
        <w:t>anchor</w:t>
      </w:r>
      <w:r w:rsidR="00412A0A">
        <w:rPr>
          <w:rFonts w:eastAsiaTheme="minorHAnsi" w:hint="eastAsia"/>
          <w:color w:val="000000" w:themeColor="text1"/>
          <w:sz w:val="22"/>
          <w:szCs w:val="22"/>
          <w:lang w:val="en-US" w:eastAsia="ko-KR"/>
        </w:rPr>
        <w:t xml:space="preserve"> carrier or a non-anchor carrier.</w:t>
      </w:r>
      <w:r w:rsidR="00430E1A">
        <w:rPr>
          <w:rFonts w:eastAsiaTheme="minorHAnsi"/>
          <w:color w:val="000000" w:themeColor="text1"/>
          <w:sz w:val="22"/>
          <w:szCs w:val="22"/>
          <w:lang w:val="en-US" w:eastAsia="ko-KR"/>
        </w:rPr>
        <w:t xml:space="preserve"> Thus, if the NB-</w:t>
      </w:r>
      <w:proofErr w:type="spellStart"/>
      <w:r w:rsidR="00430E1A">
        <w:rPr>
          <w:rFonts w:eastAsiaTheme="minorHAnsi"/>
          <w:color w:val="000000" w:themeColor="text1"/>
          <w:sz w:val="22"/>
          <w:szCs w:val="22"/>
          <w:lang w:val="en-US" w:eastAsia="ko-KR"/>
        </w:rPr>
        <w:t>IoT</w:t>
      </w:r>
      <w:proofErr w:type="spellEnd"/>
      <w:r w:rsidR="00430E1A">
        <w:rPr>
          <w:rFonts w:eastAsiaTheme="minorHAnsi"/>
          <w:color w:val="000000" w:themeColor="text1"/>
          <w:sz w:val="22"/>
          <w:szCs w:val="22"/>
          <w:lang w:val="en-US" w:eastAsia="ko-KR"/>
        </w:rPr>
        <w:t xml:space="preserve"> UE in RRC_CONNECTED stays on the carrier which is used for the current RA procedure, the NB-</w:t>
      </w:r>
      <w:proofErr w:type="spellStart"/>
      <w:r w:rsidR="00430E1A">
        <w:rPr>
          <w:rFonts w:eastAsiaTheme="minorHAnsi"/>
          <w:color w:val="000000" w:themeColor="text1"/>
          <w:sz w:val="22"/>
          <w:szCs w:val="22"/>
          <w:lang w:val="en-US" w:eastAsia="ko-KR"/>
        </w:rPr>
        <w:t>IoT</w:t>
      </w:r>
      <w:proofErr w:type="spellEnd"/>
      <w:r w:rsidR="00430E1A">
        <w:rPr>
          <w:rFonts w:eastAsiaTheme="minorHAnsi"/>
          <w:color w:val="000000" w:themeColor="text1"/>
          <w:sz w:val="22"/>
          <w:szCs w:val="22"/>
          <w:lang w:val="en-US" w:eastAsia="ko-KR"/>
        </w:rPr>
        <w:t xml:space="preserve"> UE cannot receive an RRC reconfiguration message.</w:t>
      </w:r>
    </w:p>
    <w:p w14:paraId="58BB426E" w14:textId="7DE220FF" w:rsidR="007A6D3E" w:rsidRDefault="007A6D3E" w:rsidP="00EB148E">
      <w:pPr>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Therefore, we need to choose one behavior by </w:t>
      </w:r>
      <w:r w:rsidR="00430E1A">
        <w:rPr>
          <w:rFonts w:eastAsiaTheme="minorHAnsi"/>
          <w:color w:val="000000" w:themeColor="text1"/>
          <w:sz w:val="22"/>
          <w:szCs w:val="22"/>
          <w:lang w:val="en-US" w:eastAsia="ko-KR"/>
        </w:rPr>
        <w:t>considering</w:t>
      </w:r>
      <w:r>
        <w:rPr>
          <w:rFonts w:eastAsiaTheme="minorHAnsi"/>
          <w:color w:val="000000" w:themeColor="text1"/>
          <w:sz w:val="22"/>
          <w:szCs w:val="22"/>
          <w:lang w:val="en-US" w:eastAsia="ko-KR"/>
        </w:rPr>
        <w:t xml:space="preserve"> what is more important. </w:t>
      </w:r>
    </w:p>
    <w:p w14:paraId="73B9007A" w14:textId="77777777" w:rsidR="00430E1A" w:rsidRDefault="007A6D3E" w:rsidP="00EB148E">
      <w:pPr>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our view, it is more important for the UE to be ready for possible paging or RRC reconfiguration because RAP transmission anyway will be performed after </w:t>
      </w:r>
      <w:proofErr w:type="spellStart"/>
      <w:r>
        <w:rPr>
          <w:rFonts w:eastAsiaTheme="minorHAnsi"/>
          <w:color w:val="000000" w:themeColor="text1"/>
          <w:sz w:val="22"/>
          <w:szCs w:val="22"/>
          <w:lang w:val="en-US" w:eastAsia="ko-KR"/>
        </w:rPr>
        <w:t>backoff</w:t>
      </w:r>
      <w:proofErr w:type="spellEnd"/>
      <w:r>
        <w:rPr>
          <w:rFonts w:eastAsiaTheme="minorHAnsi"/>
          <w:color w:val="000000" w:themeColor="text1"/>
          <w:sz w:val="22"/>
          <w:szCs w:val="22"/>
          <w:lang w:val="en-US" w:eastAsia="ko-KR"/>
        </w:rPr>
        <w:t xml:space="preserve"> time and there may not be a real chance to </w:t>
      </w:r>
      <w:r w:rsidR="00430E1A">
        <w:rPr>
          <w:rFonts w:eastAsiaTheme="minorHAnsi"/>
          <w:color w:val="000000" w:themeColor="text1"/>
          <w:sz w:val="22"/>
          <w:szCs w:val="22"/>
          <w:lang w:val="en-US" w:eastAsia="ko-KR"/>
        </w:rPr>
        <w:t xml:space="preserve">successfully receive an RAR even </w:t>
      </w:r>
      <w:r>
        <w:rPr>
          <w:rFonts w:eastAsiaTheme="minorHAnsi"/>
          <w:color w:val="000000" w:themeColor="text1"/>
          <w:sz w:val="22"/>
          <w:szCs w:val="22"/>
          <w:lang w:val="en-US" w:eastAsia="ko-KR"/>
        </w:rPr>
        <w:t xml:space="preserve">after unsuccessful RA completion. </w:t>
      </w:r>
    </w:p>
    <w:p w14:paraId="165719F6" w14:textId="6EA86178" w:rsidR="007A6D3E" w:rsidRDefault="007A6D3E" w:rsidP="00EB148E">
      <w:pPr>
        <w:rPr>
          <w:rFonts w:eastAsiaTheme="minorHAnsi"/>
          <w:color w:val="000000" w:themeColor="text1"/>
          <w:sz w:val="22"/>
          <w:szCs w:val="22"/>
          <w:lang w:val="en-US" w:eastAsia="ko-KR"/>
        </w:rPr>
      </w:pPr>
      <w:r>
        <w:rPr>
          <w:rFonts w:eastAsiaTheme="minorHAnsi"/>
          <w:color w:val="000000" w:themeColor="text1"/>
          <w:sz w:val="22"/>
          <w:szCs w:val="22"/>
          <w:lang w:val="en-US" w:eastAsia="ko-KR"/>
        </w:rPr>
        <w:t>Thus, we propose that</w:t>
      </w:r>
      <w:r w:rsidR="00430E1A">
        <w:rPr>
          <w:rFonts w:eastAsiaTheme="minorHAnsi"/>
          <w:color w:val="000000" w:themeColor="text1"/>
          <w:sz w:val="22"/>
          <w:szCs w:val="22"/>
          <w:lang w:val="en-US" w:eastAsia="ko-KR"/>
        </w:rPr>
        <w:t>, when RA is unsuccessfully com</w:t>
      </w:r>
      <w:r>
        <w:rPr>
          <w:rFonts w:eastAsiaTheme="minorHAnsi"/>
          <w:color w:val="000000" w:themeColor="text1"/>
          <w:sz w:val="22"/>
          <w:szCs w:val="22"/>
          <w:lang w:val="en-US" w:eastAsia="ko-KR"/>
        </w:rPr>
        <w:t>pleted, the NB-</w:t>
      </w:r>
      <w:proofErr w:type="spellStart"/>
      <w:r>
        <w:rPr>
          <w:rFonts w:eastAsiaTheme="minorHAnsi"/>
          <w:color w:val="000000" w:themeColor="text1"/>
          <w:sz w:val="22"/>
          <w:szCs w:val="22"/>
          <w:lang w:val="en-US" w:eastAsia="ko-KR"/>
        </w:rPr>
        <w:t>IoT</w:t>
      </w:r>
      <w:proofErr w:type="spellEnd"/>
      <w:r>
        <w:rPr>
          <w:rFonts w:eastAsiaTheme="minorHAnsi"/>
          <w:color w:val="000000" w:themeColor="text1"/>
          <w:sz w:val="22"/>
          <w:szCs w:val="22"/>
          <w:lang w:val="en-US" w:eastAsia="ko-KR"/>
        </w:rPr>
        <w:t xml:space="preserve"> UE in RRC_IDLE should move back to the anchor carrier </w:t>
      </w:r>
      <w:r w:rsidR="00430E1A">
        <w:rPr>
          <w:rFonts w:eastAsiaTheme="minorHAnsi"/>
          <w:color w:val="000000" w:themeColor="text1"/>
          <w:sz w:val="22"/>
          <w:szCs w:val="22"/>
          <w:lang w:val="en-US" w:eastAsia="ko-KR"/>
        </w:rPr>
        <w:t xml:space="preserve">to receive a paging </w:t>
      </w:r>
      <w:r>
        <w:rPr>
          <w:rFonts w:eastAsiaTheme="minorHAnsi"/>
          <w:color w:val="000000" w:themeColor="text1"/>
          <w:sz w:val="22"/>
          <w:szCs w:val="22"/>
          <w:lang w:val="en-US" w:eastAsia="ko-KR"/>
        </w:rPr>
        <w:t>and the NB-</w:t>
      </w:r>
      <w:proofErr w:type="spellStart"/>
      <w:r>
        <w:rPr>
          <w:rFonts w:eastAsiaTheme="minorHAnsi"/>
          <w:color w:val="000000" w:themeColor="text1"/>
          <w:sz w:val="22"/>
          <w:szCs w:val="22"/>
          <w:lang w:val="en-US" w:eastAsia="ko-KR"/>
        </w:rPr>
        <w:t>IoT</w:t>
      </w:r>
      <w:proofErr w:type="spellEnd"/>
      <w:r>
        <w:rPr>
          <w:rFonts w:eastAsiaTheme="minorHAnsi"/>
          <w:color w:val="000000" w:themeColor="text1"/>
          <w:sz w:val="22"/>
          <w:szCs w:val="22"/>
          <w:lang w:val="en-US" w:eastAsia="ko-KR"/>
        </w:rPr>
        <w:t xml:space="preserve"> UE in RRC_CONNECTED should move back to the configured carrier</w:t>
      </w:r>
      <w:r w:rsidR="00430E1A">
        <w:rPr>
          <w:rFonts w:eastAsiaTheme="minorHAnsi"/>
          <w:color w:val="000000" w:themeColor="text1"/>
          <w:sz w:val="22"/>
          <w:szCs w:val="22"/>
          <w:lang w:val="en-US" w:eastAsia="ko-KR"/>
        </w:rPr>
        <w:t xml:space="preserve"> to receive an RRC reconfiguration message</w:t>
      </w:r>
      <w:r>
        <w:rPr>
          <w:rFonts w:eastAsiaTheme="minorHAnsi"/>
          <w:color w:val="000000" w:themeColor="text1"/>
          <w:sz w:val="22"/>
          <w:szCs w:val="22"/>
          <w:lang w:val="en-US" w:eastAsia="ko-KR"/>
        </w:rPr>
        <w:t xml:space="preserve">. </w:t>
      </w:r>
    </w:p>
    <w:p w14:paraId="249EBDE9" w14:textId="499BEB7F" w:rsidR="00776E44" w:rsidRDefault="00776E44" w:rsidP="00776E44">
      <w:pPr>
        <w:ind w:left="1600" w:hanging="1600"/>
        <w:rPr>
          <w:b/>
          <w:sz w:val="22"/>
          <w:lang w:val="en-US" w:eastAsia="ko-KR"/>
        </w:rPr>
      </w:pPr>
      <w:r w:rsidRPr="006F35C9">
        <w:rPr>
          <w:rFonts w:hint="eastAsia"/>
          <w:b/>
          <w:sz w:val="22"/>
          <w:lang w:val="en-US" w:eastAsia="ko-KR"/>
        </w:rPr>
        <w:t>Proposal</w:t>
      </w:r>
      <w:r w:rsidR="007A6D3E">
        <w:rPr>
          <w:b/>
          <w:sz w:val="22"/>
          <w:lang w:val="en-US" w:eastAsia="ko-KR"/>
        </w:rPr>
        <w:t xml:space="preserve"> 1</w:t>
      </w:r>
      <w:r w:rsidRPr="006F35C9">
        <w:rPr>
          <w:rFonts w:hint="eastAsia"/>
          <w:b/>
          <w:sz w:val="22"/>
          <w:lang w:val="en-US" w:eastAsia="ko-KR"/>
        </w:rPr>
        <w:t>.</w:t>
      </w:r>
      <w:r w:rsidRPr="006F35C9">
        <w:rPr>
          <w:rFonts w:hint="eastAsia"/>
          <w:b/>
          <w:sz w:val="22"/>
          <w:lang w:val="en-US" w:eastAsia="ko-KR"/>
        </w:rPr>
        <w:tab/>
      </w:r>
      <w:r w:rsidR="00A413C1">
        <w:rPr>
          <w:rFonts w:hint="eastAsia"/>
          <w:b/>
          <w:sz w:val="22"/>
          <w:lang w:val="en-US" w:eastAsia="ko-KR"/>
        </w:rPr>
        <w:t xml:space="preserve">When </w:t>
      </w:r>
      <w:r w:rsidR="00A413C1" w:rsidRPr="00776E44">
        <w:rPr>
          <w:b/>
          <w:sz w:val="22"/>
          <w:lang w:val="en-US" w:eastAsia="ko-KR"/>
        </w:rPr>
        <w:t>the RA procedure is unsuccessfully completed</w:t>
      </w:r>
      <w:r w:rsidR="00A413C1">
        <w:rPr>
          <w:rFonts w:hint="eastAsia"/>
          <w:b/>
          <w:sz w:val="22"/>
          <w:lang w:val="en-US" w:eastAsia="ko-KR"/>
        </w:rPr>
        <w:t xml:space="preserve">, </w:t>
      </w:r>
      <w:r>
        <w:rPr>
          <w:rFonts w:hint="eastAsia"/>
          <w:b/>
          <w:sz w:val="22"/>
          <w:lang w:val="en-US" w:eastAsia="ko-KR"/>
        </w:rPr>
        <w:t xml:space="preserve">a </w:t>
      </w:r>
      <w:r w:rsidRPr="00776E44">
        <w:rPr>
          <w:b/>
          <w:sz w:val="22"/>
          <w:lang w:val="en-US" w:eastAsia="ko-KR"/>
        </w:rPr>
        <w:t xml:space="preserve">UE in RRC_IDLE state should go back to the anchor carrier </w:t>
      </w:r>
      <w:r w:rsidR="00430E1A">
        <w:rPr>
          <w:b/>
          <w:sz w:val="22"/>
          <w:lang w:val="en-US" w:eastAsia="ko-KR"/>
        </w:rPr>
        <w:t>and</w:t>
      </w:r>
      <w:r w:rsidRPr="00776E44">
        <w:rPr>
          <w:b/>
          <w:sz w:val="22"/>
          <w:lang w:val="en-US" w:eastAsia="ko-KR"/>
        </w:rPr>
        <w:t xml:space="preserve"> a UE in RRC_CONNECTED state should go back to the configured carrier</w:t>
      </w:r>
      <w:r>
        <w:rPr>
          <w:b/>
          <w:sz w:val="22"/>
          <w:lang w:val="en-US" w:eastAsia="ko-KR"/>
        </w:rPr>
        <w:t>.</w:t>
      </w:r>
    </w:p>
    <w:p w14:paraId="4CB01880" w14:textId="77777777" w:rsidR="00430E1A" w:rsidRDefault="00430E1A" w:rsidP="00FA0E4E">
      <w:pPr>
        <w:rPr>
          <w:rFonts w:eastAsiaTheme="minorHAnsi"/>
          <w:color w:val="000000" w:themeColor="text1"/>
          <w:sz w:val="22"/>
          <w:szCs w:val="22"/>
          <w:lang w:val="en-US" w:eastAsia="ko-KR"/>
        </w:rPr>
      </w:pPr>
    </w:p>
    <w:p w14:paraId="6838344C" w14:textId="734A6F2A" w:rsidR="007A6D3E" w:rsidRDefault="007A6D3E" w:rsidP="00FA0E4E">
      <w:pPr>
        <w:rPr>
          <w:rFonts w:eastAsiaTheme="minorHAnsi"/>
          <w:color w:val="000000" w:themeColor="text1"/>
          <w:sz w:val="22"/>
          <w:szCs w:val="22"/>
          <w:lang w:val="en-US" w:eastAsia="ko-KR"/>
        </w:rPr>
      </w:pPr>
      <w:r w:rsidRPr="00FA0E4E">
        <w:rPr>
          <w:rFonts w:eastAsiaTheme="minorHAnsi"/>
          <w:color w:val="000000" w:themeColor="text1"/>
          <w:sz w:val="22"/>
          <w:szCs w:val="22"/>
          <w:lang w:val="en-US" w:eastAsia="ko-KR"/>
        </w:rPr>
        <w:t xml:space="preserve">With Proposal 1, </w:t>
      </w:r>
      <w:r w:rsidR="00FA0E4E" w:rsidRPr="00FA0E4E">
        <w:rPr>
          <w:rFonts w:eastAsiaTheme="minorHAnsi"/>
          <w:color w:val="000000" w:themeColor="text1"/>
          <w:sz w:val="22"/>
          <w:szCs w:val="22"/>
          <w:lang w:val="en-US" w:eastAsia="ko-KR"/>
        </w:rPr>
        <w:t>when NB-</w:t>
      </w:r>
      <w:proofErr w:type="spellStart"/>
      <w:r w:rsidR="00FA0E4E" w:rsidRPr="00FA0E4E">
        <w:rPr>
          <w:rFonts w:eastAsiaTheme="minorHAnsi"/>
          <w:color w:val="000000" w:themeColor="text1"/>
          <w:sz w:val="22"/>
          <w:szCs w:val="22"/>
          <w:lang w:val="en-US" w:eastAsia="ko-KR"/>
        </w:rPr>
        <w:t>IoT</w:t>
      </w:r>
      <w:proofErr w:type="spellEnd"/>
      <w:r w:rsidR="00FA0E4E" w:rsidRPr="00FA0E4E">
        <w:rPr>
          <w:rFonts w:eastAsiaTheme="minorHAnsi"/>
          <w:color w:val="000000" w:themeColor="text1"/>
          <w:sz w:val="22"/>
          <w:szCs w:val="22"/>
          <w:lang w:val="en-US" w:eastAsia="ko-KR"/>
        </w:rPr>
        <w:t xml:space="preserve"> UE moves back to the anchor carrier or configured carrier, the NB-</w:t>
      </w:r>
      <w:proofErr w:type="spellStart"/>
      <w:r w:rsidR="00FA0E4E" w:rsidRPr="00FA0E4E">
        <w:rPr>
          <w:rFonts w:eastAsiaTheme="minorHAnsi"/>
          <w:color w:val="000000" w:themeColor="text1"/>
          <w:sz w:val="22"/>
          <w:szCs w:val="22"/>
          <w:lang w:val="en-US" w:eastAsia="ko-KR"/>
        </w:rPr>
        <w:t>IoT</w:t>
      </w:r>
      <w:proofErr w:type="spellEnd"/>
      <w:r w:rsidR="00FA0E4E" w:rsidRPr="00FA0E4E">
        <w:rPr>
          <w:rFonts w:eastAsiaTheme="minorHAnsi"/>
          <w:color w:val="000000" w:themeColor="text1"/>
          <w:sz w:val="22"/>
          <w:szCs w:val="22"/>
          <w:lang w:val="en-US" w:eastAsia="ko-KR"/>
        </w:rPr>
        <w:t xml:space="preserve"> UE should further need to stop transmission of RA preamble</w:t>
      </w:r>
      <w:r w:rsidR="00FA0E4E">
        <w:rPr>
          <w:rFonts w:eastAsiaTheme="minorHAnsi"/>
          <w:color w:val="000000" w:themeColor="text1"/>
          <w:sz w:val="22"/>
          <w:szCs w:val="22"/>
          <w:lang w:val="en-US" w:eastAsia="ko-KR"/>
        </w:rPr>
        <w:t xml:space="preserve"> because the RA preamble wouldn’t be valid any more on the anchor carrier or configured carrier</w:t>
      </w:r>
      <w:r w:rsidR="00FA0E4E" w:rsidRPr="00FA0E4E">
        <w:rPr>
          <w:rFonts w:eastAsiaTheme="minorHAnsi"/>
          <w:color w:val="000000" w:themeColor="text1"/>
          <w:sz w:val="22"/>
          <w:szCs w:val="22"/>
          <w:lang w:val="en-US" w:eastAsia="ko-KR"/>
        </w:rPr>
        <w:t>.</w:t>
      </w:r>
    </w:p>
    <w:p w14:paraId="51774315" w14:textId="77777777" w:rsidR="00430E1A" w:rsidRPr="00E224F2" w:rsidRDefault="00430E1A" w:rsidP="00430E1A">
      <w:pPr>
        <w:ind w:left="1600" w:hanging="1600"/>
        <w:rPr>
          <w:b/>
          <w:sz w:val="22"/>
          <w:lang w:val="en-US" w:eastAsia="ko-KR"/>
        </w:rPr>
      </w:pPr>
      <w:r w:rsidRPr="006F35C9">
        <w:rPr>
          <w:rFonts w:hint="eastAsia"/>
          <w:b/>
          <w:sz w:val="22"/>
          <w:lang w:val="en-US" w:eastAsia="ko-KR"/>
        </w:rPr>
        <w:t>Proposal</w:t>
      </w:r>
      <w:r>
        <w:rPr>
          <w:b/>
          <w:sz w:val="22"/>
          <w:lang w:val="en-US" w:eastAsia="ko-KR"/>
        </w:rPr>
        <w:t xml:space="preserve"> 2</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When </w:t>
      </w:r>
      <w:r w:rsidRPr="00776E44">
        <w:rPr>
          <w:b/>
          <w:sz w:val="22"/>
          <w:lang w:val="en-US" w:eastAsia="ko-KR"/>
        </w:rPr>
        <w:t xml:space="preserve">the </w:t>
      </w:r>
      <w:r>
        <w:rPr>
          <w:b/>
          <w:sz w:val="22"/>
          <w:lang w:val="en-US" w:eastAsia="ko-KR"/>
        </w:rPr>
        <w:t>NB-</w:t>
      </w:r>
      <w:proofErr w:type="spellStart"/>
      <w:r>
        <w:rPr>
          <w:b/>
          <w:sz w:val="22"/>
          <w:lang w:val="en-US" w:eastAsia="ko-KR"/>
        </w:rPr>
        <w:t>IoT</w:t>
      </w:r>
      <w:proofErr w:type="spellEnd"/>
      <w:r>
        <w:rPr>
          <w:b/>
          <w:sz w:val="22"/>
          <w:lang w:val="en-US" w:eastAsia="ko-KR"/>
        </w:rPr>
        <w:t xml:space="preserve"> UE moves back to the anchor carrier or the configured carrier after unsuccessful completion of </w:t>
      </w:r>
      <w:r w:rsidRPr="00776E44">
        <w:rPr>
          <w:b/>
          <w:sz w:val="22"/>
          <w:lang w:val="en-US" w:eastAsia="ko-KR"/>
        </w:rPr>
        <w:t>RA procedure</w:t>
      </w:r>
      <w:r>
        <w:rPr>
          <w:b/>
          <w:sz w:val="22"/>
          <w:lang w:val="en-US" w:eastAsia="ko-KR"/>
        </w:rPr>
        <w:t>, the NB-</w:t>
      </w:r>
      <w:proofErr w:type="spellStart"/>
      <w:r>
        <w:rPr>
          <w:b/>
          <w:sz w:val="22"/>
          <w:lang w:val="en-US" w:eastAsia="ko-KR"/>
        </w:rPr>
        <w:t>IoT</w:t>
      </w:r>
      <w:proofErr w:type="spellEnd"/>
      <w:r>
        <w:rPr>
          <w:b/>
          <w:sz w:val="22"/>
          <w:lang w:val="en-US" w:eastAsia="ko-KR"/>
        </w:rPr>
        <w:t xml:space="preserve"> </w:t>
      </w:r>
      <w:r w:rsidRPr="00776E44">
        <w:rPr>
          <w:b/>
          <w:sz w:val="22"/>
          <w:lang w:val="en-US" w:eastAsia="ko-KR"/>
        </w:rPr>
        <w:t xml:space="preserve">UE </w:t>
      </w:r>
      <w:r>
        <w:rPr>
          <w:b/>
          <w:sz w:val="22"/>
          <w:lang w:val="en-US" w:eastAsia="ko-KR"/>
        </w:rPr>
        <w:t>should stop RA Preamble transmission.</w:t>
      </w:r>
    </w:p>
    <w:p w14:paraId="72BAEC23" w14:textId="77777777" w:rsidR="00E8712A" w:rsidRPr="00AA73AE" w:rsidRDefault="00E8712A"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48B3B530" w:rsidR="00AC1C9A" w:rsidRDefault="000D7E20" w:rsidP="00EC5074">
      <w:pPr>
        <w:rPr>
          <w:sz w:val="22"/>
          <w:lang w:eastAsia="ko-KR"/>
        </w:rPr>
      </w:pPr>
      <w:r>
        <w:rPr>
          <w:rFonts w:hint="eastAsia"/>
          <w:sz w:val="22"/>
          <w:lang w:eastAsia="ko-KR"/>
        </w:rPr>
        <w:t xml:space="preserve">In this document, </w:t>
      </w:r>
      <w:r w:rsidR="00776E44" w:rsidRPr="00DD5E73">
        <w:rPr>
          <w:color w:val="000000" w:themeColor="text1"/>
          <w:sz w:val="22"/>
        </w:rPr>
        <w:t xml:space="preserve">we have discussed our views regarding </w:t>
      </w:r>
      <w:r w:rsidR="00776E44">
        <w:rPr>
          <w:rFonts w:hint="eastAsia"/>
          <w:color w:val="000000" w:themeColor="text1"/>
          <w:sz w:val="22"/>
          <w:lang w:eastAsia="ko-KR"/>
        </w:rPr>
        <w:t>RA failure handling</w:t>
      </w:r>
      <w:r w:rsidR="00776E44">
        <w:rPr>
          <w:color w:val="000000" w:themeColor="text1"/>
          <w:sz w:val="22"/>
        </w:rPr>
        <w:t xml:space="preserve"> and </w:t>
      </w:r>
      <w:r w:rsidR="00776E44" w:rsidRPr="00DD5E73">
        <w:rPr>
          <w:color w:val="000000" w:themeColor="text1"/>
          <w:sz w:val="22"/>
        </w:rPr>
        <w:t>made the following proposal</w:t>
      </w:r>
      <w:r w:rsidR="00430E1A">
        <w:rPr>
          <w:color w:val="000000" w:themeColor="text1"/>
          <w:sz w:val="22"/>
        </w:rPr>
        <w:t>s</w:t>
      </w:r>
      <w:r w:rsidR="00776E44" w:rsidRPr="00DD5E73">
        <w:rPr>
          <w:color w:val="000000" w:themeColor="text1"/>
          <w:sz w:val="22"/>
        </w:rPr>
        <w:t>:</w:t>
      </w:r>
    </w:p>
    <w:p w14:paraId="55479201" w14:textId="77777777" w:rsidR="00660857" w:rsidRDefault="00660857" w:rsidP="00660857">
      <w:pPr>
        <w:ind w:left="1600" w:hanging="1600"/>
        <w:rPr>
          <w:b/>
          <w:sz w:val="22"/>
          <w:lang w:val="en-US" w:eastAsia="ko-KR"/>
        </w:rPr>
      </w:pPr>
      <w:proofErr w:type="gramStart"/>
      <w:r w:rsidRPr="006F35C9">
        <w:rPr>
          <w:rFonts w:hint="eastAsia"/>
          <w:b/>
          <w:sz w:val="22"/>
          <w:lang w:val="en-US" w:eastAsia="ko-KR"/>
        </w:rPr>
        <w:t>Proposal</w:t>
      </w:r>
      <w:r>
        <w:rPr>
          <w:b/>
          <w:sz w:val="22"/>
          <w:lang w:val="en-US" w:eastAsia="ko-KR"/>
        </w:rPr>
        <w:t xml:space="preserve"> 1</w:t>
      </w:r>
      <w:r w:rsidRPr="006F35C9">
        <w:rPr>
          <w:rFonts w:hint="eastAsia"/>
          <w:b/>
          <w:sz w:val="22"/>
          <w:lang w:val="en-US" w:eastAsia="ko-KR"/>
        </w:rPr>
        <w:t>.</w:t>
      </w:r>
      <w:proofErr w:type="gramEnd"/>
      <w:r w:rsidRPr="006F35C9">
        <w:rPr>
          <w:rFonts w:hint="eastAsia"/>
          <w:b/>
          <w:sz w:val="22"/>
          <w:lang w:val="en-US" w:eastAsia="ko-KR"/>
        </w:rPr>
        <w:tab/>
      </w:r>
      <w:r>
        <w:rPr>
          <w:rFonts w:hint="eastAsia"/>
          <w:b/>
          <w:sz w:val="22"/>
          <w:lang w:val="en-US" w:eastAsia="ko-KR"/>
        </w:rPr>
        <w:t xml:space="preserve">When </w:t>
      </w:r>
      <w:r w:rsidRPr="00776E44">
        <w:rPr>
          <w:b/>
          <w:sz w:val="22"/>
          <w:lang w:val="en-US" w:eastAsia="ko-KR"/>
        </w:rPr>
        <w:t>the RA procedure is unsuccessfully completed</w:t>
      </w:r>
      <w:r>
        <w:rPr>
          <w:rFonts w:hint="eastAsia"/>
          <w:b/>
          <w:sz w:val="22"/>
          <w:lang w:val="en-US" w:eastAsia="ko-KR"/>
        </w:rPr>
        <w:t xml:space="preserve">, a </w:t>
      </w:r>
      <w:r w:rsidRPr="00776E44">
        <w:rPr>
          <w:b/>
          <w:sz w:val="22"/>
          <w:lang w:val="en-US" w:eastAsia="ko-KR"/>
        </w:rPr>
        <w:t xml:space="preserve">UE in RRC_IDLE state should go back to the anchor carrier </w:t>
      </w:r>
      <w:r>
        <w:rPr>
          <w:b/>
          <w:sz w:val="22"/>
          <w:lang w:val="en-US" w:eastAsia="ko-KR"/>
        </w:rPr>
        <w:t>and</w:t>
      </w:r>
      <w:r w:rsidRPr="00776E44">
        <w:rPr>
          <w:b/>
          <w:sz w:val="22"/>
          <w:lang w:val="en-US" w:eastAsia="ko-KR"/>
        </w:rPr>
        <w:t xml:space="preserve"> a UE in RRC_CONNECTED state should go back to the configured carrier</w:t>
      </w:r>
      <w:r>
        <w:rPr>
          <w:b/>
          <w:sz w:val="22"/>
          <w:lang w:val="en-US" w:eastAsia="ko-KR"/>
        </w:rPr>
        <w:t>.</w:t>
      </w:r>
    </w:p>
    <w:p w14:paraId="6D550C18" w14:textId="77777777" w:rsidR="00660857" w:rsidRDefault="00660857" w:rsidP="00660857">
      <w:pPr>
        <w:ind w:left="1600" w:hanging="1600"/>
        <w:rPr>
          <w:b/>
          <w:sz w:val="22"/>
          <w:lang w:val="en-US" w:eastAsia="ko-KR"/>
        </w:rPr>
      </w:pPr>
      <w:proofErr w:type="gramStart"/>
      <w:r w:rsidRPr="006F35C9">
        <w:rPr>
          <w:rFonts w:hint="eastAsia"/>
          <w:b/>
          <w:sz w:val="22"/>
          <w:lang w:val="en-US" w:eastAsia="ko-KR"/>
        </w:rPr>
        <w:lastRenderedPageBreak/>
        <w:t>Proposal</w:t>
      </w:r>
      <w:r>
        <w:rPr>
          <w:b/>
          <w:sz w:val="22"/>
          <w:lang w:val="en-US" w:eastAsia="ko-KR"/>
        </w:rPr>
        <w:t xml:space="preserve"> 2</w:t>
      </w:r>
      <w:r w:rsidRPr="006F35C9">
        <w:rPr>
          <w:rFonts w:hint="eastAsia"/>
          <w:b/>
          <w:sz w:val="22"/>
          <w:lang w:val="en-US" w:eastAsia="ko-KR"/>
        </w:rPr>
        <w:t>.</w:t>
      </w:r>
      <w:proofErr w:type="gramEnd"/>
      <w:r w:rsidRPr="006F35C9">
        <w:rPr>
          <w:rFonts w:hint="eastAsia"/>
          <w:b/>
          <w:sz w:val="22"/>
          <w:lang w:val="en-US" w:eastAsia="ko-KR"/>
        </w:rPr>
        <w:tab/>
      </w:r>
      <w:r>
        <w:rPr>
          <w:rFonts w:hint="eastAsia"/>
          <w:b/>
          <w:sz w:val="22"/>
          <w:lang w:val="en-US" w:eastAsia="ko-KR"/>
        </w:rPr>
        <w:t xml:space="preserve">When </w:t>
      </w:r>
      <w:r w:rsidRPr="00776E44">
        <w:rPr>
          <w:b/>
          <w:sz w:val="22"/>
          <w:lang w:val="en-US" w:eastAsia="ko-KR"/>
        </w:rPr>
        <w:t xml:space="preserve">the </w:t>
      </w:r>
      <w:r>
        <w:rPr>
          <w:b/>
          <w:sz w:val="22"/>
          <w:lang w:val="en-US" w:eastAsia="ko-KR"/>
        </w:rPr>
        <w:t>NB-</w:t>
      </w:r>
      <w:proofErr w:type="spellStart"/>
      <w:r>
        <w:rPr>
          <w:b/>
          <w:sz w:val="22"/>
          <w:lang w:val="en-US" w:eastAsia="ko-KR"/>
        </w:rPr>
        <w:t>IoT</w:t>
      </w:r>
      <w:proofErr w:type="spellEnd"/>
      <w:r>
        <w:rPr>
          <w:b/>
          <w:sz w:val="22"/>
          <w:lang w:val="en-US" w:eastAsia="ko-KR"/>
        </w:rPr>
        <w:t xml:space="preserve"> UE moves back to the anchor carrier or the configured carrier after unsuccessful completion of </w:t>
      </w:r>
      <w:r w:rsidRPr="00776E44">
        <w:rPr>
          <w:b/>
          <w:sz w:val="22"/>
          <w:lang w:val="en-US" w:eastAsia="ko-KR"/>
        </w:rPr>
        <w:t>RA procedure</w:t>
      </w:r>
      <w:r>
        <w:rPr>
          <w:b/>
          <w:sz w:val="22"/>
          <w:lang w:val="en-US" w:eastAsia="ko-KR"/>
        </w:rPr>
        <w:t>, the NB-</w:t>
      </w:r>
      <w:proofErr w:type="spellStart"/>
      <w:r>
        <w:rPr>
          <w:b/>
          <w:sz w:val="22"/>
          <w:lang w:val="en-US" w:eastAsia="ko-KR"/>
        </w:rPr>
        <w:t>IoT</w:t>
      </w:r>
      <w:proofErr w:type="spellEnd"/>
      <w:r>
        <w:rPr>
          <w:b/>
          <w:sz w:val="22"/>
          <w:lang w:val="en-US" w:eastAsia="ko-KR"/>
        </w:rPr>
        <w:t xml:space="preserve"> </w:t>
      </w:r>
      <w:r w:rsidRPr="00776E44">
        <w:rPr>
          <w:b/>
          <w:sz w:val="22"/>
          <w:lang w:val="en-US" w:eastAsia="ko-KR"/>
        </w:rPr>
        <w:t xml:space="preserve">UE </w:t>
      </w:r>
      <w:r>
        <w:rPr>
          <w:b/>
          <w:sz w:val="22"/>
          <w:lang w:val="en-US" w:eastAsia="ko-KR"/>
        </w:rPr>
        <w:t>should stop RA Preamble transmission.</w:t>
      </w:r>
    </w:p>
    <w:p w14:paraId="27C26106" w14:textId="77777777" w:rsidR="00660857" w:rsidRPr="00E224F2" w:rsidRDefault="00660857" w:rsidP="00660857">
      <w:pPr>
        <w:ind w:left="1600" w:hanging="1600"/>
        <w:rPr>
          <w:b/>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7A05A9B1" w14:textId="77777777" w:rsidR="00A005F6" w:rsidRDefault="005B299D" w:rsidP="00A005F6">
      <w:pPr>
        <w:rPr>
          <w:sz w:val="22"/>
          <w:lang w:val="en-US" w:eastAsia="ko-KR"/>
        </w:rPr>
      </w:pPr>
      <w:r>
        <w:rPr>
          <w:rFonts w:hint="eastAsia"/>
          <w:sz w:val="22"/>
          <w:lang w:val="en-US" w:eastAsia="ko-KR"/>
        </w:rPr>
        <w:t>[1]</w:t>
      </w:r>
      <w:r w:rsidR="005D5FCD">
        <w:rPr>
          <w:rFonts w:hint="eastAsia"/>
          <w:sz w:val="22"/>
          <w:lang w:val="en-US" w:eastAsia="ko-KR"/>
        </w:rPr>
        <w:t xml:space="preserve"> 3GPP TS36.321 MAC Specification v14.2.0</w:t>
      </w:r>
    </w:p>
    <w:p w14:paraId="7F1E5188" w14:textId="66942844" w:rsidR="00A005F6" w:rsidRPr="00F10E7B" w:rsidRDefault="00A005F6" w:rsidP="00A005F6">
      <w:pPr>
        <w:rPr>
          <w:color w:val="000000" w:themeColor="text1"/>
          <w:sz w:val="22"/>
        </w:rPr>
      </w:pPr>
      <w:r>
        <w:rPr>
          <w:rFonts w:hint="eastAsia"/>
          <w:sz w:val="22"/>
          <w:lang w:val="en-US" w:eastAsia="ko-KR"/>
        </w:rPr>
        <w:t xml:space="preserve">[2] </w:t>
      </w:r>
      <w:r w:rsidRPr="00F10E7B">
        <w:rPr>
          <w:color w:val="000000" w:themeColor="text1"/>
          <w:sz w:val="22"/>
        </w:rPr>
        <w:t>R2-1658</w:t>
      </w:r>
      <w:r w:rsidRPr="001323D4">
        <w:rPr>
          <w:color w:val="000000" w:themeColor="text1"/>
          <w:sz w:val="22"/>
        </w:rPr>
        <w:t>42, Report from NB-IOT Break-Out Session, Session Chair (</w:t>
      </w:r>
      <w:proofErr w:type="spellStart"/>
      <w:r w:rsidRPr="001323D4">
        <w:rPr>
          <w:color w:val="000000" w:themeColor="text1"/>
          <w:sz w:val="22"/>
        </w:rPr>
        <w:t>MediaTek</w:t>
      </w:r>
      <w:proofErr w:type="spellEnd"/>
      <w:r w:rsidRPr="001323D4">
        <w:rPr>
          <w:color w:val="000000" w:themeColor="text1"/>
          <w:sz w:val="22"/>
        </w:rPr>
        <w:t>), RAN2#95</w:t>
      </w:r>
      <w:r>
        <w:rPr>
          <w:color w:val="000000" w:themeColor="text1"/>
          <w:sz w:val="22"/>
        </w:rPr>
        <w:t xml:space="preserve">. </w:t>
      </w:r>
    </w:p>
    <w:p w14:paraId="37C659EE" w14:textId="77777777" w:rsidR="0068628F" w:rsidRPr="00A005F6" w:rsidRDefault="0068628F" w:rsidP="00EC5074">
      <w:pPr>
        <w:rPr>
          <w:sz w:val="22"/>
          <w:lang w:eastAsia="ko-KR"/>
        </w:rPr>
      </w:pPr>
    </w:p>
    <w:sectPr w:rsidR="0068628F" w:rsidRPr="00A005F6">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A30B9" w14:textId="77777777" w:rsidR="00D119B3" w:rsidRDefault="00D119B3">
      <w:pPr>
        <w:spacing w:after="0"/>
      </w:pPr>
      <w:r>
        <w:separator/>
      </w:r>
    </w:p>
  </w:endnote>
  <w:endnote w:type="continuationSeparator" w:id="0">
    <w:p w14:paraId="4FF8B822" w14:textId="77777777" w:rsidR="00D119B3" w:rsidRDefault="00D11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602150" w:rsidRDefault="0060215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602150" w:rsidRDefault="0060215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602150" w:rsidRDefault="0060215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A5D52">
      <w:rPr>
        <w:rStyle w:val="a5"/>
      </w:rPr>
      <w:t>1</w:t>
    </w:r>
    <w:r>
      <w:rPr>
        <w:rStyle w:val="a5"/>
      </w:rPr>
      <w:fldChar w:fldCharType="end"/>
    </w:r>
  </w:p>
  <w:p w14:paraId="02E63ACA" w14:textId="77777777" w:rsidR="00602150" w:rsidRDefault="0060215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7B42E" w14:textId="77777777" w:rsidR="00D119B3" w:rsidRDefault="00D119B3">
      <w:pPr>
        <w:spacing w:after="0"/>
      </w:pPr>
      <w:r>
        <w:separator/>
      </w:r>
    </w:p>
  </w:footnote>
  <w:footnote w:type="continuationSeparator" w:id="0">
    <w:p w14:paraId="2191E112" w14:textId="77777777" w:rsidR="00D119B3" w:rsidRDefault="00D119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6D9520C"/>
    <w:multiLevelType w:val="hybridMultilevel"/>
    <w:tmpl w:val="3AA06CB0"/>
    <w:lvl w:ilvl="0" w:tplc="4600F406">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7984F46"/>
    <w:multiLevelType w:val="hybridMultilevel"/>
    <w:tmpl w:val="F48A15A8"/>
    <w:lvl w:ilvl="0" w:tplc="5BE25C24">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
  </w:num>
  <w:num w:numId="3">
    <w:abstractNumId w:val="23"/>
  </w:num>
  <w:num w:numId="4">
    <w:abstractNumId w:val="17"/>
  </w:num>
  <w:num w:numId="5">
    <w:abstractNumId w:val="8"/>
  </w:num>
  <w:num w:numId="6">
    <w:abstractNumId w:val="11"/>
  </w:num>
  <w:num w:numId="7">
    <w:abstractNumId w:val="22"/>
  </w:num>
  <w:num w:numId="8">
    <w:abstractNumId w:val="18"/>
  </w:num>
  <w:num w:numId="9">
    <w:abstractNumId w:val="6"/>
  </w:num>
  <w:num w:numId="10">
    <w:abstractNumId w:val="14"/>
  </w:num>
  <w:num w:numId="11">
    <w:abstractNumId w:val="3"/>
  </w:num>
  <w:num w:numId="12">
    <w:abstractNumId w:val="20"/>
  </w:num>
  <w:num w:numId="13">
    <w:abstractNumId w:val="5"/>
  </w:num>
  <w:num w:numId="14">
    <w:abstractNumId w:val="15"/>
  </w:num>
  <w:num w:numId="15">
    <w:abstractNumId w:val="2"/>
  </w:num>
  <w:num w:numId="16">
    <w:abstractNumId w:val="24"/>
  </w:num>
  <w:num w:numId="17">
    <w:abstractNumId w:val="21"/>
  </w:num>
  <w:num w:numId="18">
    <w:abstractNumId w:val="19"/>
  </w:num>
  <w:num w:numId="19">
    <w:abstractNumId w:val="16"/>
  </w:num>
  <w:num w:numId="20">
    <w:abstractNumId w:val="7"/>
  </w:num>
  <w:num w:numId="21">
    <w:abstractNumId w:val="4"/>
  </w:num>
  <w:num w:numId="22">
    <w:abstractNumId w:val="13"/>
  </w:num>
  <w:num w:numId="23">
    <w:abstractNumId w:val="12"/>
  </w:num>
  <w:num w:numId="24">
    <w:abstractNumId w:val="10"/>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3514"/>
    <w:rsid w:val="0004262E"/>
    <w:rsid w:val="00045D88"/>
    <w:rsid w:val="00047D25"/>
    <w:rsid w:val="0005034D"/>
    <w:rsid w:val="0005128C"/>
    <w:rsid w:val="000536D8"/>
    <w:rsid w:val="0005465A"/>
    <w:rsid w:val="000630FC"/>
    <w:rsid w:val="00063B30"/>
    <w:rsid w:val="00064709"/>
    <w:rsid w:val="000658D8"/>
    <w:rsid w:val="000669F9"/>
    <w:rsid w:val="00070353"/>
    <w:rsid w:val="000742E2"/>
    <w:rsid w:val="000815F4"/>
    <w:rsid w:val="00083310"/>
    <w:rsid w:val="00086428"/>
    <w:rsid w:val="000913B7"/>
    <w:rsid w:val="00092750"/>
    <w:rsid w:val="000929E7"/>
    <w:rsid w:val="00092DA6"/>
    <w:rsid w:val="000959C4"/>
    <w:rsid w:val="000A36BE"/>
    <w:rsid w:val="000A54DA"/>
    <w:rsid w:val="000B27BC"/>
    <w:rsid w:val="000B51AA"/>
    <w:rsid w:val="000B6740"/>
    <w:rsid w:val="000B7673"/>
    <w:rsid w:val="000C16C9"/>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655A"/>
    <w:rsid w:val="00116C52"/>
    <w:rsid w:val="0011706E"/>
    <w:rsid w:val="001258D1"/>
    <w:rsid w:val="00126E91"/>
    <w:rsid w:val="001321ED"/>
    <w:rsid w:val="00136483"/>
    <w:rsid w:val="0013687D"/>
    <w:rsid w:val="00137275"/>
    <w:rsid w:val="001409F2"/>
    <w:rsid w:val="00142D42"/>
    <w:rsid w:val="00144029"/>
    <w:rsid w:val="00145768"/>
    <w:rsid w:val="0015031E"/>
    <w:rsid w:val="00156314"/>
    <w:rsid w:val="00161A11"/>
    <w:rsid w:val="001627DE"/>
    <w:rsid w:val="0016495D"/>
    <w:rsid w:val="0017369A"/>
    <w:rsid w:val="00177C2C"/>
    <w:rsid w:val="00180176"/>
    <w:rsid w:val="00183E91"/>
    <w:rsid w:val="001848A9"/>
    <w:rsid w:val="00185259"/>
    <w:rsid w:val="0019011F"/>
    <w:rsid w:val="001918D0"/>
    <w:rsid w:val="00192673"/>
    <w:rsid w:val="00194658"/>
    <w:rsid w:val="00195989"/>
    <w:rsid w:val="00196AEC"/>
    <w:rsid w:val="001A1173"/>
    <w:rsid w:val="001A3837"/>
    <w:rsid w:val="001A5F32"/>
    <w:rsid w:val="001A6BF8"/>
    <w:rsid w:val="001B1376"/>
    <w:rsid w:val="001B1AF6"/>
    <w:rsid w:val="001B2D48"/>
    <w:rsid w:val="001B3617"/>
    <w:rsid w:val="001B7B82"/>
    <w:rsid w:val="001C6E6B"/>
    <w:rsid w:val="001C7DBA"/>
    <w:rsid w:val="001D3E96"/>
    <w:rsid w:val="001D6827"/>
    <w:rsid w:val="001D7FA0"/>
    <w:rsid w:val="001E0E22"/>
    <w:rsid w:val="001E1CAD"/>
    <w:rsid w:val="001E2292"/>
    <w:rsid w:val="001F03A4"/>
    <w:rsid w:val="001F158E"/>
    <w:rsid w:val="001F2D1C"/>
    <w:rsid w:val="001F2FB7"/>
    <w:rsid w:val="001F3E24"/>
    <w:rsid w:val="001F53D7"/>
    <w:rsid w:val="00200425"/>
    <w:rsid w:val="00204B2D"/>
    <w:rsid w:val="002075AD"/>
    <w:rsid w:val="0021726B"/>
    <w:rsid w:val="0022015D"/>
    <w:rsid w:val="00223977"/>
    <w:rsid w:val="00223BD1"/>
    <w:rsid w:val="00225121"/>
    <w:rsid w:val="00232BB5"/>
    <w:rsid w:val="00232EDD"/>
    <w:rsid w:val="00236E52"/>
    <w:rsid w:val="00240EF2"/>
    <w:rsid w:val="00241567"/>
    <w:rsid w:val="0024741F"/>
    <w:rsid w:val="002474E4"/>
    <w:rsid w:val="002505F3"/>
    <w:rsid w:val="00250DCA"/>
    <w:rsid w:val="002518E2"/>
    <w:rsid w:val="00254980"/>
    <w:rsid w:val="00256B9F"/>
    <w:rsid w:val="00260201"/>
    <w:rsid w:val="00260C70"/>
    <w:rsid w:val="00262F2E"/>
    <w:rsid w:val="00270AEE"/>
    <w:rsid w:val="00273D5A"/>
    <w:rsid w:val="002761B4"/>
    <w:rsid w:val="002761EF"/>
    <w:rsid w:val="00277383"/>
    <w:rsid w:val="00282239"/>
    <w:rsid w:val="00282CDE"/>
    <w:rsid w:val="002925BC"/>
    <w:rsid w:val="0029307A"/>
    <w:rsid w:val="00297D81"/>
    <w:rsid w:val="002A04C1"/>
    <w:rsid w:val="002A083E"/>
    <w:rsid w:val="002A5540"/>
    <w:rsid w:val="002B65FF"/>
    <w:rsid w:val="002C09ED"/>
    <w:rsid w:val="002C1AC9"/>
    <w:rsid w:val="002C38A6"/>
    <w:rsid w:val="002C6A14"/>
    <w:rsid w:val="002C7B05"/>
    <w:rsid w:val="002D13B6"/>
    <w:rsid w:val="002D2C6F"/>
    <w:rsid w:val="002D338A"/>
    <w:rsid w:val="002D798B"/>
    <w:rsid w:val="002D7F1C"/>
    <w:rsid w:val="002E0A75"/>
    <w:rsid w:val="002E16FC"/>
    <w:rsid w:val="002E4307"/>
    <w:rsid w:val="002E52C2"/>
    <w:rsid w:val="002F11A7"/>
    <w:rsid w:val="002F52FA"/>
    <w:rsid w:val="002F786A"/>
    <w:rsid w:val="00300EB2"/>
    <w:rsid w:val="00301482"/>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47203"/>
    <w:rsid w:val="0035594E"/>
    <w:rsid w:val="0035600C"/>
    <w:rsid w:val="00357149"/>
    <w:rsid w:val="00362057"/>
    <w:rsid w:val="0036750D"/>
    <w:rsid w:val="003712D7"/>
    <w:rsid w:val="003722CE"/>
    <w:rsid w:val="0037270C"/>
    <w:rsid w:val="003731DF"/>
    <w:rsid w:val="00377D12"/>
    <w:rsid w:val="003902CD"/>
    <w:rsid w:val="003947C4"/>
    <w:rsid w:val="00394A4D"/>
    <w:rsid w:val="0039651B"/>
    <w:rsid w:val="003A1581"/>
    <w:rsid w:val="003A1EDE"/>
    <w:rsid w:val="003A2009"/>
    <w:rsid w:val="003B10D9"/>
    <w:rsid w:val="003B1B93"/>
    <w:rsid w:val="003B2894"/>
    <w:rsid w:val="003C39A0"/>
    <w:rsid w:val="003C5DEF"/>
    <w:rsid w:val="003D2CF1"/>
    <w:rsid w:val="003D59E2"/>
    <w:rsid w:val="003E03BB"/>
    <w:rsid w:val="003E2B8E"/>
    <w:rsid w:val="003E4A1F"/>
    <w:rsid w:val="003E63E2"/>
    <w:rsid w:val="003F3F13"/>
    <w:rsid w:val="003F49BB"/>
    <w:rsid w:val="003F65DB"/>
    <w:rsid w:val="00400940"/>
    <w:rsid w:val="00401070"/>
    <w:rsid w:val="004026CF"/>
    <w:rsid w:val="00406F7C"/>
    <w:rsid w:val="00407D63"/>
    <w:rsid w:val="0041053D"/>
    <w:rsid w:val="00412227"/>
    <w:rsid w:val="00412A0A"/>
    <w:rsid w:val="004134E3"/>
    <w:rsid w:val="00421FF9"/>
    <w:rsid w:val="004252D0"/>
    <w:rsid w:val="00430E1A"/>
    <w:rsid w:val="00433527"/>
    <w:rsid w:val="0043635C"/>
    <w:rsid w:val="00441B91"/>
    <w:rsid w:val="00446A97"/>
    <w:rsid w:val="00446B31"/>
    <w:rsid w:val="0044786E"/>
    <w:rsid w:val="00457854"/>
    <w:rsid w:val="0046022D"/>
    <w:rsid w:val="004619D1"/>
    <w:rsid w:val="0048005E"/>
    <w:rsid w:val="00480F6F"/>
    <w:rsid w:val="00481E33"/>
    <w:rsid w:val="00483DF2"/>
    <w:rsid w:val="00486DEA"/>
    <w:rsid w:val="00493EE7"/>
    <w:rsid w:val="00494320"/>
    <w:rsid w:val="004A0CDC"/>
    <w:rsid w:val="004B1D42"/>
    <w:rsid w:val="004B2CCE"/>
    <w:rsid w:val="004B568B"/>
    <w:rsid w:val="004C1468"/>
    <w:rsid w:val="004C2B2D"/>
    <w:rsid w:val="004C3C2E"/>
    <w:rsid w:val="004C5DBA"/>
    <w:rsid w:val="004D3CE9"/>
    <w:rsid w:val="004E2AA5"/>
    <w:rsid w:val="004E6E56"/>
    <w:rsid w:val="004F677B"/>
    <w:rsid w:val="00501F98"/>
    <w:rsid w:val="0050544C"/>
    <w:rsid w:val="00505657"/>
    <w:rsid w:val="0050669A"/>
    <w:rsid w:val="00512BCC"/>
    <w:rsid w:val="00517B55"/>
    <w:rsid w:val="005242FA"/>
    <w:rsid w:val="00527842"/>
    <w:rsid w:val="0053228F"/>
    <w:rsid w:val="00533CA2"/>
    <w:rsid w:val="00534CDF"/>
    <w:rsid w:val="00543176"/>
    <w:rsid w:val="00550EDF"/>
    <w:rsid w:val="00552813"/>
    <w:rsid w:val="00554ED9"/>
    <w:rsid w:val="005603E2"/>
    <w:rsid w:val="00560908"/>
    <w:rsid w:val="00560A60"/>
    <w:rsid w:val="00563BB3"/>
    <w:rsid w:val="005672EC"/>
    <w:rsid w:val="00570800"/>
    <w:rsid w:val="00586BAA"/>
    <w:rsid w:val="00586F07"/>
    <w:rsid w:val="0059222D"/>
    <w:rsid w:val="00592331"/>
    <w:rsid w:val="005932A2"/>
    <w:rsid w:val="005951B6"/>
    <w:rsid w:val="00595592"/>
    <w:rsid w:val="005A26A4"/>
    <w:rsid w:val="005A3090"/>
    <w:rsid w:val="005A527E"/>
    <w:rsid w:val="005A704B"/>
    <w:rsid w:val="005B161B"/>
    <w:rsid w:val="005B1E63"/>
    <w:rsid w:val="005B219D"/>
    <w:rsid w:val="005B299D"/>
    <w:rsid w:val="005B36C9"/>
    <w:rsid w:val="005B3C6A"/>
    <w:rsid w:val="005B404C"/>
    <w:rsid w:val="005C13A8"/>
    <w:rsid w:val="005C3160"/>
    <w:rsid w:val="005C32A4"/>
    <w:rsid w:val="005D2904"/>
    <w:rsid w:val="005D5FCD"/>
    <w:rsid w:val="005D7F7C"/>
    <w:rsid w:val="005E3159"/>
    <w:rsid w:val="005E649A"/>
    <w:rsid w:val="005E7578"/>
    <w:rsid w:val="005F2299"/>
    <w:rsid w:val="005F37AA"/>
    <w:rsid w:val="005F4E51"/>
    <w:rsid w:val="005F6C57"/>
    <w:rsid w:val="005F723E"/>
    <w:rsid w:val="00600704"/>
    <w:rsid w:val="00602150"/>
    <w:rsid w:val="006037CA"/>
    <w:rsid w:val="00605D44"/>
    <w:rsid w:val="00605E99"/>
    <w:rsid w:val="0061043A"/>
    <w:rsid w:val="00611B95"/>
    <w:rsid w:val="006159AE"/>
    <w:rsid w:val="00616EFC"/>
    <w:rsid w:val="00617565"/>
    <w:rsid w:val="00617AAD"/>
    <w:rsid w:val="00622D7C"/>
    <w:rsid w:val="00623F20"/>
    <w:rsid w:val="006252B4"/>
    <w:rsid w:val="00626B48"/>
    <w:rsid w:val="00626E08"/>
    <w:rsid w:val="00643D00"/>
    <w:rsid w:val="00647107"/>
    <w:rsid w:val="00657664"/>
    <w:rsid w:val="00660857"/>
    <w:rsid w:val="006632E7"/>
    <w:rsid w:val="00665DDB"/>
    <w:rsid w:val="00667461"/>
    <w:rsid w:val="00670224"/>
    <w:rsid w:val="00670950"/>
    <w:rsid w:val="00670BB9"/>
    <w:rsid w:val="0068065A"/>
    <w:rsid w:val="00682639"/>
    <w:rsid w:val="00685031"/>
    <w:rsid w:val="0068628F"/>
    <w:rsid w:val="00690C58"/>
    <w:rsid w:val="00690CF7"/>
    <w:rsid w:val="00691E3E"/>
    <w:rsid w:val="0069244E"/>
    <w:rsid w:val="0069725B"/>
    <w:rsid w:val="006A03CE"/>
    <w:rsid w:val="006A5D52"/>
    <w:rsid w:val="006A69BD"/>
    <w:rsid w:val="006B14DF"/>
    <w:rsid w:val="006B18E5"/>
    <w:rsid w:val="006B364D"/>
    <w:rsid w:val="006B59F5"/>
    <w:rsid w:val="006B5CBF"/>
    <w:rsid w:val="006C106D"/>
    <w:rsid w:val="006C1C0E"/>
    <w:rsid w:val="006C253E"/>
    <w:rsid w:val="006C57DA"/>
    <w:rsid w:val="006D285F"/>
    <w:rsid w:val="006D3129"/>
    <w:rsid w:val="006D5D4A"/>
    <w:rsid w:val="006D6656"/>
    <w:rsid w:val="006D7639"/>
    <w:rsid w:val="006E4A18"/>
    <w:rsid w:val="006E4E45"/>
    <w:rsid w:val="006E5978"/>
    <w:rsid w:val="006F09E9"/>
    <w:rsid w:val="006F2E10"/>
    <w:rsid w:val="006F329C"/>
    <w:rsid w:val="006F35C9"/>
    <w:rsid w:val="006F4C26"/>
    <w:rsid w:val="006F7EE7"/>
    <w:rsid w:val="0070002B"/>
    <w:rsid w:val="00702FCA"/>
    <w:rsid w:val="00704134"/>
    <w:rsid w:val="00705F97"/>
    <w:rsid w:val="0071234A"/>
    <w:rsid w:val="0071610F"/>
    <w:rsid w:val="00725DF8"/>
    <w:rsid w:val="0072793D"/>
    <w:rsid w:val="00727A8D"/>
    <w:rsid w:val="00731A2B"/>
    <w:rsid w:val="007320D6"/>
    <w:rsid w:val="00733F15"/>
    <w:rsid w:val="00735D56"/>
    <w:rsid w:val="0074345D"/>
    <w:rsid w:val="007459DD"/>
    <w:rsid w:val="00746A64"/>
    <w:rsid w:val="00746E01"/>
    <w:rsid w:val="00752256"/>
    <w:rsid w:val="00761340"/>
    <w:rsid w:val="0077088F"/>
    <w:rsid w:val="00771ACD"/>
    <w:rsid w:val="007722D2"/>
    <w:rsid w:val="00776AE1"/>
    <w:rsid w:val="00776E44"/>
    <w:rsid w:val="00782BF6"/>
    <w:rsid w:val="0078341D"/>
    <w:rsid w:val="00784655"/>
    <w:rsid w:val="00790415"/>
    <w:rsid w:val="00793EFA"/>
    <w:rsid w:val="007940BB"/>
    <w:rsid w:val="0079441B"/>
    <w:rsid w:val="00797683"/>
    <w:rsid w:val="007A0A5F"/>
    <w:rsid w:val="007A1688"/>
    <w:rsid w:val="007A2942"/>
    <w:rsid w:val="007A38D4"/>
    <w:rsid w:val="007A465D"/>
    <w:rsid w:val="007A5D31"/>
    <w:rsid w:val="007A6D3E"/>
    <w:rsid w:val="007A7580"/>
    <w:rsid w:val="007B4350"/>
    <w:rsid w:val="007B5782"/>
    <w:rsid w:val="007B60A3"/>
    <w:rsid w:val="007B6A25"/>
    <w:rsid w:val="007C4A95"/>
    <w:rsid w:val="007C5C52"/>
    <w:rsid w:val="007C6477"/>
    <w:rsid w:val="007C770C"/>
    <w:rsid w:val="007D4CD8"/>
    <w:rsid w:val="007D6958"/>
    <w:rsid w:val="007D6CA7"/>
    <w:rsid w:val="007E0D8C"/>
    <w:rsid w:val="007E0E36"/>
    <w:rsid w:val="007E1AA1"/>
    <w:rsid w:val="007E262F"/>
    <w:rsid w:val="007E400E"/>
    <w:rsid w:val="007E4FEF"/>
    <w:rsid w:val="007E5110"/>
    <w:rsid w:val="007E58D3"/>
    <w:rsid w:val="007F27FC"/>
    <w:rsid w:val="007F2919"/>
    <w:rsid w:val="007F29F0"/>
    <w:rsid w:val="007F5739"/>
    <w:rsid w:val="007F64DD"/>
    <w:rsid w:val="00802754"/>
    <w:rsid w:val="008107B5"/>
    <w:rsid w:val="008156F9"/>
    <w:rsid w:val="00823245"/>
    <w:rsid w:val="00824C73"/>
    <w:rsid w:val="00824DFB"/>
    <w:rsid w:val="0082775A"/>
    <w:rsid w:val="00830260"/>
    <w:rsid w:val="00831FA3"/>
    <w:rsid w:val="008361CA"/>
    <w:rsid w:val="008369DB"/>
    <w:rsid w:val="008374C5"/>
    <w:rsid w:val="00837FAF"/>
    <w:rsid w:val="0084041C"/>
    <w:rsid w:val="008404E7"/>
    <w:rsid w:val="0084209C"/>
    <w:rsid w:val="008452D8"/>
    <w:rsid w:val="00845B1A"/>
    <w:rsid w:val="00845D63"/>
    <w:rsid w:val="00846E42"/>
    <w:rsid w:val="0085151E"/>
    <w:rsid w:val="008544B7"/>
    <w:rsid w:val="00856E67"/>
    <w:rsid w:val="00856EF4"/>
    <w:rsid w:val="00866407"/>
    <w:rsid w:val="008733DC"/>
    <w:rsid w:val="00877062"/>
    <w:rsid w:val="00887342"/>
    <w:rsid w:val="008917FC"/>
    <w:rsid w:val="00892BBD"/>
    <w:rsid w:val="00893B99"/>
    <w:rsid w:val="0089566A"/>
    <w:rsid w:val="008A580C"/>
    <w:rsid w:val="008A72C5"/>
    <w:rsid w:val="008A7C8A"/>
    <w:rsid w:val="008B35F8"/>
    <w:rsid w:val="008B4D9C"/>
    <w:rsid w:val="008B52AA"/>
    <w:rsid w:val="008B6C7C"/>
    <w:rsid w:val="008B7CBA"/>
    <w:rsid w:val="008C3B34"/>
    <w:rsid w:val="008C3ECC"/>
    <w:rsid w:val="008C4EF0"/>
    <w:rsid w:val="008C570A"/>
    <w:rsid w:val="008C6439"/>
    <w:rsid w:val="008C6DB1"/>
    <w:rsid w:val="008C715E"/>
    <w:rsid w:val="008D0EBE"/>
    <w:rsid w:val="008D5B7C"/>
    <w:rsid w:val="008D658C"/>
    <w:rsid w:val="008E58D8"/>
    <w:rsid w:val="008E64E8"/>
    <w:rsid w:val="008F4438"/>
    <w:rsid w:val="008F70A7"/>
    <w:rsid w:val="0090768C"/>
    <w:rsid w:val="00913245"/>
    <w:rsid w:val="00915725"/>
    <w:rsid w:val="00916410"/>
    <w:rsid w:val="009207B8"/>
    <w:rsid w:val="00925396"/>
    <w:rsid w:val="00925588"/>
    <w:rsid w:val="00927C62"/>
    <w:rsid w:val="00930F09"/>
    <w:rsid w:val="00932AFD"/>
    <w:rsid w:val="00932BC6"/>
    <w:rsid w:val="00940A6B"/>
    <w:rsid w:val="0094447E"/>
    <w:rsid w:val="0094541C"/>
    <w:rsid w:val="0094610A"/>
    <w:rsid w:val="0095188F"/>
    <w:rsid w:val="00952F15"/>
    <w:rsid w:val="0096283F"/>
    <w:rsid w:val="00965FC1"/>
    <w:rsid w:val="0096752C"/>
    <w:rsid w:val="00967BC7"/>
    <w:rsid w:val="00971980"/>
    <w:rsid w:val="00975589"/>
    <w:rsid w:val="00983669"/>
    <w:rsid w:val="009859BF"/>
    <w:rsid w:val="00985AEF"/>
    <w:rsid w:val="0098656A"/>
    <w:rsid w:val="00992696"/>
    <w:rsid w:val="00997AAC"/>
    <w:rsid w:val="009A4948"/>
    <w:rsid w:val="009A6074"/>
    <w:rsid w:val="009A6C7E"/>
    <w:rsid w:val="009B02CA"/>
    <w:rsid w:val="009B18BE"/>
    <w:rsid w:val="009B2FF4"/>
    <w:rsid w:val="009B3EB6"/>
    <w:rsid w:val="009C029D"/>
    <w:rsid w:val="009C22AA"/>
    <w:rsid w:val="009C3645"/>
    <w:rsid w:val="009C37FA"/>
    <w:rsid w:val="009C4F6D"/>
    <w:rsid w:val="009C6B39"/>
    <w:rsid w:val="009D3560"/>
    <w:rsid w:val="009D4D1F"/>
    <w:rsid w:val="009D7106"/>
    <w:rsid w:val="009E0715"/>
    <w:rsid w:val="009E2137"/>
    <w:rsid w:val="009E41AB"/>
    <w:rsid w:val="009F3C62"/>
    <w:rsid w:val="009F7334"/>
    <w:rsid w:val="00A0059D"/>
    <w:rsid w:val="00A005F6"/>
    <w:rsid w:val="00A02BDB"/>
    <w:rsid w:val="00A02F28"/>
    <w:rsid w:val="00A04DA4"/>
    <w:rsid w:val="00A05CD9"/>
    <w:rsid w:val="00A10654"/>
    <w:rsid w:val="00A13D03"/>
    <w:rsid w:val="00A24C28"/>
    <w:rsid w:val="00A32325"/>
    <w:rsid w:val="00A33311"/>
    <w:rsid w:val="00A3386A"/>
    <w:rsid w:val="00A33FBB"/>
    <w:rsid w:val="00A3626A"/>
    <w:rsid w:val="00A413C1"/>
    <w:rsid w:val="00A420BC"/>
    <w:rsid w:val="00A437FF"/>
    <w:rsid w:val="00A46AAE"/>
    <w:rsid w:val="00A510C2"/>
    <w:rsid w:val="00A516DC"/>
    <w:rsid w:val="00A53A4B"/>
    <w:rsid w:val="00A55D2D"/>
    <w:rsid w:val="00A561BF"/>
    <w:rsid w:val="00A711BC"/>
    <w:rsid w:val="00A71444"/>
    <w:rsid w:val="00A7297F"/>
    <w:rsid w:val="00A73011"/>
    <w:rsid w:val="00A737E8"/>
    <w:rsid w:val="00A74440"/>
    <w:rsid w:val="00A75F2B"/>
    <w:rsid w:val="00A86EF5"/>
    <w:rsid w:val="00A92239"/>
    <w:rsid w:val="00AA2BEF"/>
    <w:rsid w:val="00AA5B6F"/>
    <w:rsid w:val="00AA73AE"/>
    <w:rsid w:val="00AB1FD4"/>
    <w:rsid w:val="00AB22F6"/>
    <w:rsid w:val="00AB72B7"/>
    <w:rsid w:val="00AB7DB8"/>
    <w:rsid w:val="00AB7DC4"/>
    <w:rsid w:val="00AC03FC"/>
    <w:rsid w:val="00AC1C9A"/>
    <w:rsid w:val="00AC433A"/>
    <w:rsid w:val="00AD1522"/>
    <w:rsid w:val="00AD3DCA"/>
    <w:rsid w:val="00AD58D5"/>
    <w:rsid w:val="00AE1B9C"/>
    <w:rsid w:val="00AF1011"/>
    <w:rsid w:val="00AF29CF"/>
    <w:rsid w:val="00AF312C"/>
    <w:rsid w:val="00AF6EFB"/>
    <w:rsid w:val="00B03278"/>
    <w:rsid w:val="00B043A3"/>
    <w:rsid w:val="00B0574D"/>
    <w:rsid w:val="00B076CA"/>
    <w:rsid w:val="00B10A91"/>
    <w:rsid w:val="00B21493"/>
    <w:rsid w:val="00B40735"/>
    <w:rsid w:val="00B42BF5"/>
    <w:rsid w:val="00B437A6"/>
    <w:rsid w:val="00B43EFD"/>
    <w:rsid w:val="00B449D9"/>
    <w:rsid w:val="00B51E6F"/>
    <w:rsid w:val="00B52B69"/>
    <w:rsid w:val="00B5700C"/>
    <w:rsid w:val="00B57566"/>
    <w:rsid w:val="00B575B5"/>
    <w:rsid w:val="00B57E73"/>
    <w:rsid w:val="00B62AE0"/>
    <w:rsid w:val="00B66BEE"/>
    <w:rsid w:val="00B7411D"/>
    <w:rsid w:val="00B7506D"/>
    <w:rsid w:val="00B7741C"/>
    <w:rsid w:val="00B77BC0"/>
    <w:rsid w:val="00B83031"/>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6A43"/>
    <w:rsid w:val="00BE1CEE"/>
    <w:rsid w:val="00BE23AF"/>
    <w:rsid w:val="00BE2B8C"/>
    <w:rsid w:val="00BF6FCF"/>
    <w:rsid w:val="00BF7A0D"/>
    <w:rsid w:val="00C010FF"/>
    <w:rsid w:val="00C01C86"/>
    <w:rsid w:val="00C04CD4"/>
    <w:rsid w:val="00C05FB7"/>
    <w:rsid w:val="00C078A6"/>
    <w:rsid w:val="00C10FE3"/>
    <w:rsid w:val="00C14390"/>
    <w:rsid w:val="00C166E6"/>
    <w:rsid w:val="00C20AE5"/>
    <w:rsid w:val="00C217B2"/>
    <w:rsid w:val="00C222FD"/>
    <w:rsid w:val="00C336CA"/>
    <w:rsid w:val="00C35183"/>
    <w:rsid w:val="00C36A59"/>
    <w:rsid w:val="00C37383"/>
    <w:rsid w:val="00C427F5"/>
    <w:rsid w:val="00C433A8"/>
    <w:rsid w:val="00C45F07"/>
    <w:rsid w:val="00C4672A"/>
    <w:rsid w:val="00C54497"/>
    <w:rsid w:val="00C54971"/>
    <w:rsid w:val="00C54A06"/>
    <w:rsid w:val="00C60112"/>
    <w:rsid w:val="00C60CAE"/>
    <w:rsid w:val="00C622AF"/>
    <w:rsid w:val="00C65823"/>
    <w:rsid w:val="00C66043"/>
    <w:rsid w:val="00C6797F"/>
    <w:rsid w:val="00C70144"/>
    <w:rsid w:val="00C713DD"/>
    <w:rsid w:val="00C730D8"/>
    <w:rsid w:val="00C73FA7"/>
    <w:rsid w:val="00C76360"/>
    <w:rsid w:val="00C764CF"/>
    <w:rsid w:val="00C778CD"/>
    <w:rsid w:val="00C77C8D"/>
    <w:rsid w:val="00C832A1"/>
    <w:rsid w:val="00C87A45"/>
    <w:rsid w:val="00C931CC"/>
    <w:rsid w:val="00C935AB"/>
    <w:rsid w:val="00C93D05"/>
    <w:rsid w:val="00CA01A9"/>
    <w:rsid w:val="00CA54D7"/>
    <w:rsid w:val="00CA5FDE"/>
    <w:rsid w:val="00CB75EB"/>
    <w:rsid w:val="00CC1638"/>
    <w:rsid w:val="00CC34DF"/>
    <w:rsid w:val="00CD2B8F"/>
    <w:rsid w:val="00CD3AE5"/>
    <w:rsid w:val="00CD5663"/>
    <w:rsid w:val="00CD6F60"/>
    <w:rsid w:val="00CE018A"/>
    <w:rsid w:val="00CE0D6F"/>
    <w:rsid w:val="00CE61DA"/>
    <w:rsid w:val="00CE6532"/>
    <w:rsid w:val="00CF2272"/>
    <w:rsid w:val="00CF41C4"/>
    <w:rsid w:val="00CF7295"/>
    <w:rsid w:val="00CF77A1"/>
    <w:rsid w:val="00D01CFF"/>
    <w:rsid w:val="00D031A5"/>
    <w:rsid w:val="00D04828"/>
    <w:rsid w:val="00D04E97"/>
    <w:rsid w:val="00D10B7F"/>
    <w:rsid w:val="00D119B3"/>
    <w:rsid w:val="00D14F34"/>
    <w:rsid w:val="00D14FBF"/>
    <w:rsid w:val="00D1528F"/>
    <w:rsid w:val="00D1578B"/>
    <w:rsid w:val="00D1676B"/>
    <w:rsid w:val="00D204D6"/>
    <w:rsid w:val="00D2288B"/>
    <w:rsid w:val="00D22D7A"/>
    <w:rsid w:val="00D23AD5"/>
    <w:rsid w:val="00D2506F"/>
    <w:rsid w:val="00D25218"/>
    <w:rsid w:val="00D25764"/>
    <w:rsid w:val="00D276EF"/>
    <w:rsid w:val="00D27944"/>
    <w:rsid w:val="00D3600F"/>
    <w:rsid w:val="00D370B7"/>
    <w:rsid w:val="00D51BE4"/>
    <w:rsid w:val="00D51C2D"/>
    <w:rsid w:val="00D5464F"/>
    <w:rsid w:val="00D5580F"/>
    <w:rsid w:val="00D57284"/>
    <w:rsid w:val="00D574DC"/>
    <w:rsid w:val="00D62AD3"/>
    <w:rsid w:val="00D64BC0"/>
    <w:rsid w:val="00D6713B"/>
    <w:rsid w:val="00D7187D"/>
    <w:rsid w:val="00D72DC0"/>
    <w:rsid w:val="00D73E16"/>
    <w:rsid w:val="00D746D9"/>
    <w:rsid w:val="00D763A9"/>
    <w:rsid w:val="00D7725A"/>
    <w:rsid w:val="00D83B26"/>
    <w:rsid w:val="00D849BC"/>
    <w:rsid w:val="00D85174"/>
    <w:rsid w:val="00D90346"/>
    <w:rsid w:val="00D904D9"/>
    <w:rsid w:val="00D951D6"/>
    <w:rsid w:val="00DA19C4"/>
    <w:rsid w:val="00DA5C33"/>
    <w:rsid w:val="00DB03AF"/>
    <w:rsid w:val="00DB1549"/>
    <w:rsid w:val="00DB1E6C"/>
    <w:rsid w:val="00DB4AE8"/>
    <w:rsid w:val="00DB513B"/>
    <w:rsid w:val="00DC12C6"/>
    <w:rsid w:val="00DC5DB1"/>
    <w:rsid w:val="00DC720C"/>
    <w:rsid w:val="00DC74B5"/>
    <w:rsid w:val="00DD3DD1"/>
    <w:rsid w:val="00DD4BE4"/>
    <w:rsid w:val="00DE50D7"/>
    <w:rsid w:val="00DF0920"/>
    <w:rsid w:val="00DF63CF"/>
    <w:rsid w:val="00DF7E66"/>
    <w:rsid w:val="00E00406"/>
    <w:rsid w:val="00E00A6F"/>
    <w:rsid w:val="00E01F03"/>
    <w:rsid w:val="00E15CD0"/>
    <w:rsid w:val="00E1615D"/>
    <w:rsid w:val="00E17353"/>
    <w:rsid w:val="00E200A9"/>
    <w:rsid w:val="00E22594"/>
    <w:rsid w:val="00E22D33"/>
    <w:rsid w:val="00E26A5A"/>
    <w:rsid w:val="00E32CC8"/>
    <w:rsid w:val="00E330E5"/>
    <w:rsid w:val="00E45C0C"/>
    <w:rsid w:val="00E47765"/>
    <w:rsid w:val="00E4784A"/>
    <w:rsid w:val="00E47FF3"/>
    <w:rsid w:val="00E5697F"/>
    <w:rsid w:val="00E5762B"/>
    <w:rsid w:val="00E626F8"/>
    <w:rsid w:val="00E635D9"/>
    <w:rsid w:val="00E64853"/>
    <w:rsid w:val="00E71983"/>
    <w:rsid w:val="00E72B06"/>
    <w:rsid w:val="00E72EB7"/>
    <w:rsid w:val="00E74E40"/>
    <w:rsid w:val="00E75414"/>
    <w:rsid w:val="00E7563A"/>
    <w:rsid w:val="00E766DF"/>
    <w:rsid w:val="00E808EE"/>
    <w:rsid w:val="00E80D00"/>
    <w:rsid w:val="00E8712A"/>
    <w:rsid w:val="00E9260A"/>
    <w:rsid w:val="00EA3351"/>
    <w:rsid w:val="00EA7F54"/>
    <w:rsid w:val="00EB148E"/>
    <w:rsid w:val="00EB6311"/>
    <w:rsid w:val="00EB6C27"/>
    <w:rsid w:val="00EC0E86"/>
    <w:rsid w:val="00EC2ABC"/>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249F0"/>
    <w:rsid w:val="00F30398"/>
    <w:rsid w:val="00F34D9A"/>
    <w:rsid w:val="00F35645"/>
    <w:rsid w:val="00F420F1"/>
    <w:rsid w:val="00F4298A"/>
    <w:rsid w:val="00F44585"/>
    <w:rsid w:val="00F44820"/>
    <w:rsid w:val="00F467D3"/>
    <w:rsid w:val="00F5281D"/>
    <w:rsid w:val="00F53F21"/>
    <w:rsid w:val="00F6326B"/>
    <w:rsid w:val="00F64D8C"/>
    <w:rsid w:val="00F65079"/>
    <w:rsid w:val="00F665D2"/>
    <w:rsid w:val="00F7017B"/>
    <w:rsid w:val="00F753B4"/>
    <w:rsid w:val="00F75605"/>
    <w:rsid w:val="00F858D0"/>
    <w:rsid w:val="00F85A86"/>
    <w:rsid w:val="00F93953"/>
    <w:rsid w:val="00F95F91"/>
    <w:rsid w:val="00FA0E4E"/>
    <w:rsid w:val="00FA12C9"/>
    <w:rsid w:val="00FA68A9"/>
    <w:rsid w:val="00FB289D"/>
    <w:rsid w:val="00FB2900"/>
    <w:rsid w:val="00FB4FAC"/>
    <w:rsid w:val="00FB7FEF"/>
    <w:rsid w:val="00FC13B2"/>
    <w:rsid w:val="00FC56A7"/>
    <w:rsid w:val="00FC5B41"/>
    <w:rsid w:val="00FC61CA"/>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1Char1">
    <w:name w:val="B1 Char1"/>
    <w:rsid w:val="007B60A3"/>
    <w:rPr>
      <w:rFonts w:ascii="Times New Roman" w:hAnsi="Times New Roman"/>
    </w:rPr>
  </w:style>
  <w:style w:type="character" w:customStyle="1" w:styleId="B3Char2">
    <w:name w:val="B3 Char2"/>
    <w:rsid w:val="007B60A3"/>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1Char1">
    <w:name w:val="B1 Char1"/>
    <w:rsid w:val="007B60A3"/>
    <w:rPr>
      <w:rFonts w:ascii="Times New Roman" w:hAnsi="Times New Roman"/>
    </w:rPr>
  </w:style>
  <w:style w:type="character" w:customStyle="1" w:styleId="B3Char2">
    <w:name w:val="B3 Char2"/>
    <w:rsid w:val="007B60A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72133-FBE0-412B-9C3E-1C6308FF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5007</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dcterms:created xsi:type="dcterms:W3CDTF">2017-05-04T04:41:00Z</dcterms:created>
  <dcterms:modified xsi:type="dcterms:W3CDTF">2017-05-04T05:58:00Z</dcterms:modified>
</cp:coreProperties>
</file>